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A17CEE" w:rsidP="00A17CEE">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F251D3">
        <w:rPr>
          <w:rFonts w:ascii="Arial" w:hAnsi="Arial" w:cs="Arial"/>
          <w:b/>
          <w:sz w:val="20"/>
        </w:rPr>
        <w:t>2</w:t>
      </w:r>
      <w:r w:rsidR="00BA2A97">
        <w:rPr>
          <w:rFonts w:ascii="Arial" w:hAnsi="Arial" w:cs="Arial"/>
          <w:b/>
          <w:sz w:val="20"/>
        </w:rPr>
        <w:t>1</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F016AC" w:rsidP="009F41E8">
      <w:pPr>
        <w:outlineLvl w:val="0"/>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9F41E8" w:rsidRDefault="009F41E8">
      <w:pPr>
        <w:rPr>
          <w:rFonts w:ascii="Arial" w:hAnsi="Arial" w:cs="Arial"/>
          <w:sz w:val="24"/>
          <w:szCs w:val="24"/>
        </w:rPr>
      </w:pPr>
    </w:p>
    <w:p w:rsidR="002B6DBC" w:rsidRDefault="006D2329">
      <w:pPr>
        <w:rPr>
          <w:rFonts w:ascii="Arial" w:hAnsi="Arial" w:cs="Arial"/>
          <w:sz w:val="24"/>
          <w:szCs w:val="24"/>
        </w:rPr>
      </w:pPr>
      <w:r>
        <w:rPr>
          <w:rFonts w:ascii="Arial" w:hAnsi="Arial" w:cs="Arial"/>
          <w:b/>
          <w:sz w:val="28"/>
          <w:szCs w:val="28"/>
        </w:rPr>
        <w:t>Beton und Stahlbau</w:t>
      </w:r>
    </w:p>
    <w:p w:rsidR="002B6DBC" w:rsidRDefault="002B6DBC">
      <w:pPr>
        <w:rPr>
          <w:rFonts w:ascii="Arial" w:hAnsi="Arial" w:cs="Arial"/>
          <w:sz w:val="24"/>
          <w:szCs w:val="24"/>
        </w:rPr>
      </w:pPr>
    </w:p>
    <w:bookmarkStart w:id="0" w:name="_GoBack"/>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1.25pt;height:11.25pt" o:ole="">
            <v:imagedata r:id="rId5" o:title=""/>
          </v:shape>
          <w:control r:id="rId6" w:name="CheckBox590" w:shapeid="_x0000_i1077"/>
        </w:object>
      </w:r>
      <w:bookmarkEnd w:id="0"/>
      <w:r w:rsidRPr="006D2329">
        <w:rPr>
          <w:rFonts w:ascii="Arial" w:hAnsi="Arial" w:cs="Arial"/>
          <w:vanish/>
          <w:color w:val="0000FF"/>
          <w:sz w:val="24"/>
          <w:szCs w:val="24"/>
        </w:rPr>
        <w:tab/>
        <w:t>01.00.00</w:t>
      </w:r>
      <w:r w:rsidRPr="006D2329">
        <w:rPr>
          <w:rFonts w:ascii="Arial" w:hAnsi="Arial" w:cs="Arial"/>
          <w:vanish/>
          <w:color w:val="0000FF"/>
          <w:sz w:val="24"/>
          <w:szCs w:val="24"/>
        </w:rPr>
        <w:tab/>
        <w:t>Herstellung - Betontechnologie</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 xml:space="preserve">Der AN hat die Baustelle bei einer anerkannten Überwachungsstelle (z. B. FMPA bzw. Hochschule für Technik Stuttgart oder bei der </w:t>
      </w:r>
      <w:r w:rsidR="009E1AB4">
        <w:rPr>
          <w:rFonts w:ascii="Arial" w:hAnsi="Arial" w:cs="Arial"/>
          <w:vanish/>
          <w:color w:val="0000FF"/>
          <w:sz w:val="24"/>
          <w:szCs w:val="24"/>
        </w:rPr>
        <w:t>Gemeinschaft für Ü</w:t>
      </w:r>
      <w:r w:rsidRPr="006D2329">
        <w:rPr>
          <w:rFonts w:ascii="Arial" w:hAnsi="Arial" w:cs="Arial"/>
          <w:vanish/>
          <w:color w:val="0000FF"/>
          <w:sz w:val="24"/>
          <w:szCs w:val="24"/>
        </w:rPr>
        <w:t xml:space="preserve">berwachung </w:t>
      </w:r>
      <w:r w:rsidR="009E1AB4">
        <w:rPr>
          <w:rFonts w:ascii="Arial" w:hAnsi="Arial" w:cs="Arial"/>
          <w:vanish/>
          <w:color w:val="0000FF"/>
          <w:sz w:val="24"/>
          <w:szCs w:val="24"/>
        </w:rPr>
        <w:t xml:space="preserve">im Bauwesen </w:t>
      </w:r>
      <w:r w:rsidRPr="006D2329">
        <w:rPr>
          <w:rFonts w:ascii="Arial" w:hAnsi="Arial" w:cs="Arial"/>
          <w:vanish/>
          <w:color w:val="0000FF"/>
          <w:sz w:val="24"/>
          <w:szCs w:val="24"/>
        </w:rPr>
        <w:t>e. V.), zur Fremdüberwachung anzumelden und dem AG die zuständige Betonprüfstelle zu nennen. Er hat dem AG Einblick in die Unterlagen für die Überwachung zu gewähren bzw. diese zu übergeben.</w:t>
      </w:r>
      <w:r>
        <w:rPr>
          <w:rFonts w:ascii="Arial" w:hAnsi="Arial" w:cs="Arial"/>
          <w:vanish/>
          <w:color w:val="0000FF"/>
          <w:sz w:val="24"/>
          <w:szCs w:val="24"/>
        </w:rPr>
        <w:br/>
      </w:r>
      <w:r w:rsidRPr="006D2329">
        <w:rPr>
          <w:rFonts w:ascii="Arial" w:hAnsi="Arial" w:cs="Arial"/>
          <w:vanish/>
          <w:color w:val="0000FF"/>
          <w:sz w:val="24"/>
          <w:szCs w:val="24"/>
        </w:rPr>
        <w:t>Sie gilt uneingeschränkt auch für Baustellen mit Fertigteilen oder bei Verwendung von Beton nach Überwachungsklasse 2 als Transportbeton.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Die Festigkeitsprüfungen des Betons im Rahmen der Güteprüfungen dürfen nur von unabhängigen Prüfstellen durchgeführt werden.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Ein Wechsel der Bezugsquellen oder der Rezeptur während der Bauausführung bedarf der Genehmigung des AG. Dieser behält sich ein Einspruchsrecht gegen einen Wechsel des Lieferwerkes oder der Rezeptur vor.</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53" type="#_x0000_t75" style="width:11.25pt;height:11.25pt" o:ole="">
            <v:imagedata r:id="rId5" o:title=""/>
          </v:shape>
          <w:control r:id="rId7" w:name="CheckBox591" w:shapeid="_x0000_i1053"/>
        </w:object>
      </w:r>
      <w:r w:rsidRPr="006D2329">
        <w:rPr>
          <w:rFonts w:ascii="Arial" w:hAnsi="Arial" w:cs="Arial"/>
          <w:vanish/>
          <w:color w:val="0000FF"/>
          <w:sz w:val="24"/>
          <w:szCs w:val="24"/>
        </w:rPr>
        <w:tab/>
        <w:t>02.00.00</w:t>
      </w:r>
      <w:r w:rsidRPr="006D2329">
        <w:rPr>
          <w:rFonts w:ascii="Arial" w:hAnsi="Arial" w:cs="Arial"/>
          <w:vanish/>
          <w:color w:val="0000FF"/>
          <w:sz w:val="24"/>
          <w:szCs w:val="24"/>
        </w:rPr>
        <w:tab/>
        <w:t>Betondeckungen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55" type="#_x0000_t75" style="width:11.25pt;height:11.25pt" o:ole="">
            <v:imagedata r:id="rId5" o:title=""/>
          </v:shape>
          <w:control r:id="rId8" w:name="CheckBox592" w:shapeid="_x0000_i1055"/>
        </w:object>
      </w:r>
      <w:r>
        <w:rPr>
          <w:rFonts w:ascii="Arial" w:hAnsi="Arial" w:cs="Arial"/>
          <w:vanish/>
          <w:color w:val="0000FF"/>
          <w:sz w:val="24"/>
          <w:szCs w:val="24"/>
        </w:rPr>
        <w:tab/>
      </w:r>
      <w:r w:rsidRPr="006D2329">
        <w:rPr>
          <w:rFonts w:ascii="Arial" w:hAnsi="Arial" w:cs="Arial"/>
          <w:vanish/>
          <w:color w:val="0000FF"/>
          <w:sz w:val="24"/>
          <w:szCs w:val="24"/>
        </w:rPr>
        <w:tab/>
        <w:t>Der AG führt Kontrollmessungen am fertigen Bauwerk durch.</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57" type="#_x0000_t75" style="width:11.25pt;height:11.25pt" o:ole="">
            <v:imagedata r:id="rId5" o:title=""/>
          </v:shape>
          <w:control r:id="rId9" w:name="CheckBox593" w:shapeid="_x0000_i1057"/>
        </w:object>
      </w:r>
      <w:r>
        <w:rPr>
          <w:rFonts w:ascii="Arial" w:hAnsi="Arial" w:cs="Arial"/>
          <w:vanish/>
          <w:color w:val="0000FF"/>
          <w:sz w:val="24"/>
          <w:szCs w:val="24"/>
        </w:rPr>
        <w:tab/>
      </w:r>
      <w:r w:rsidRPr="006D2329">
        <w:rPr>
          <w:rFonts w:ascii="Arial" w:hAnsi="Arial" w:cs="Arial"/>
          <w:vanish/>
          <w:color w:val="0000FF"/>
          <w:sz w:val="24"/>
          <w:szCs w:val="24"/>
        </w:rPr>
        <w:tab/>
      </w:r>
      <w:r w:rsidRPr="006D2329">
        <w:rPr>
          <w:rFonts w:ascii="Arial" w:hAnsi="Arial" w:cs="Arial"/>
          <w:vanish/>
          <w:color w:val="0000FF"/>
          <w:sz w:val="24"/>
          <w:szCs w:val="24"/>
        </w:rPr>
        <w:fldChar w:fldCharType="begin">
          <w:ffData>
            <w:name w:val=""/>
            <w:enabled/>
            <w:calcOnExit w:val="0"/>
            <w:textInput/>
          </w:ffData>
        </w:fldChar>
      </w:r>
      <w:r w:rsidRPr="006D2329">
        <w:rPr>
          <w:rFonts w:ascii="Arial" w:hAnsi="Arial" w:cs="Arial"/>
          <w:vanish/>
          <w:color w:val="0000FF"/>
          <w:sz w:val="24"/>
          <w:szCs w:val="24"/>
        </w:rPr>
        <w:instrText xml:space="preserve"> FORMTEXT </w:instrText>
      </w:r>
      <w:r w:rsidRPr="006D2329">
        <w:rPr>
          <w:rFonts w:ascii="Arial" w:hAnsi="Arial" w:cs="Arial"/>
          <w:vanish/>
          <w:color w:val="0000FF"/>
          <w:sz w:val="24"/>
          <w:szCs w:val="24"/>
        </w:rPr>
      </w:r>
      <w:r w:rsidRPr="006D2329">
        <w:rPr>
          <w:rFonts w:ascii="Arial" w:hAnsi="Arial" w:cs="Arial"/>
          <w:vanish/>
          <w:color w:val="0000FF"/>
          <w:sz w:val="24"/>
          <w:szCs w:val="24"/>
        </w:rPr>
        <w:fldChar w:fldCharType="separate"/>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fldChar w:fldCharType="end"/>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59" type="#_x0000_t75" style="width:11.25pt;height:11.25pt" o:ole="">
            <v:imagedata r:id="rId5" o:title=""/>
          </v:shape>
          <w:control r:id="rId10" w:name="CheckBox594" w:shapeid="_x0000_i1059"/>
        </w:object>
      </w:r>
      <w:r w:rsidRPr="006D2329">
        <w:rPr>
          <w:rFonts w:ascii="Arial" w:hAnsi="Arial" w:cs="Arial"/>
          <w:vanish/>
          <w:color w:val="0000FF"/>
          <w:sz w:val="24"/>
          <w:szCs w:val="24"/>
        </w:rPr>
        <w:tab/>
        <w:t>03.00.00</w:t>
      </w:r>
      <w:r w:rsidRPr="006D2329">
        <w:rPr>
          <w:rFonts w:ascii="Arial" w:hAnsi="Arial" w:cs="Arial"/>
          <w:vanish/>
          <w:color w:val="0000FF"/>
          <w:sz w:val="24"/>
          <w:szCs w:val="24"/>
        </w:rPr>
        <w:tab/>
        <w:t>Schalungskanten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Alle Ecken und Kanten sind zu brechen.</w:t>
      </w:r>
      <w:r>
        <w:rPr>
          <w:rFonts w:ascii="Arial" w:hAnsi="Arial" w:cs="Arial"/>
          <w:vanish/>
          <w:color w:val="0000FF"/>
          <w:sz w:val="24"/>
          <w:szCs w:val="24"/>
        </w:rPr>
        <w:br/>
      </w:r>
      <w:r w:rsidRPr="006D2329">
        <w:rPr>
          <w:rFonts w:ascii="Arial" w:hAnsi="Arial" w:cs="Arial"/>
          <w:vanish/>
          <w:color w:val="0000FF"/>
          <w:sz w:val="24"/>
          <w:szCs w:val="24"/>
        </w:rPr>
        <w:t>Erhält das Bauteil eine Abdichtung, dann sind die Schalungskanten auszurunden. Dies gilt auch für Innenecken (Flaschenkehlen).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61" type="#_x0000_t75" style="width:11.25pt;height:11.25pt" o:ole="">
            <v:imagedata r:id="rId5" o:title=""/>
          </v:shape>
          <w:control r:id="rId11" w:name="CheckBox595" w:shapeid="_x0000_i1061"/>
        </w:object>
      </w:r>
      <w:r w:rsidRPr="006D2329">
        <w:rPr>
          <w:rFonts w:ascii="Arial" w:hAnsi="Arial" w:cs="Arial"/>
          <w:vanish/>
          <w:color w:val="0000FF"/>
          <w:sz w:val="24"/>
          <w:szCs w:val="24"/>
        </w:rPr>
        <w:tab/>
        <w:t>04.00.00</w:t>
      </w:r>
      <w:r w:rsidRPr="006D2329">
        <w:rPr>
          <w:rFonts w:ascii="Arial" w:hAnsi="Arial" w:cs="Arial"/>
          <w:vanish/>
          <w:color w:val="0000FF"/>
          <w:sz w:val="24"/>
          <w:szCs w:val="24"/>
        </w:rPr>
        <w:tab/>
        <w:t>Arbeitsfugen in Sichtflächen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Die Anordnung der Fugen bedarf der Genehmigung durch den AG, sie müssen durch Einlegen von Leisten sauber ausgebildet werden.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63" type="#_x0000_t75" style="width:11.25pt;height:11.25pt" o:ole="">
            <v:imagedata r:id="rId5" o:title=""/>
          </v:shape>
          <w:control r:id="rId12" w:name="CheckBox596" w:shapeid="_x0000_i1063"/>
        </w:object>
      </w:r>
      <w:r w:rsidRPr="006D2329">
        <w:rPr>
          <w:rFonts w:ascii="Arial" w:hAnsi="Arial" w:cs="Arial"/>
          <w:vanish/>
          <w:color w:val="0000FF"/>
          <w:sz w:val="24"/>
          <w:szCs w:val="24"/>
        </w:rPr>
        <w:tab/>
        <w:t>05.00.00</w:t>
      </w:r>
      <w:r w:rsidRPr="006D2329">
        <w:rPr>
          <w:rFonts w:ascii="Arial" w:hAnsi="Arial" w:cs="Arial"/>
          <w:vanish/>
          <w:color w:val="0000FF"/>
          <w:sz w:val="24"/>
          <w:szCs w:val="24"/>
        </w:rPr>
        <w:tab/>
        <w:t>Abstandshalter</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Linienförmige Abstandshalter sind nicht zugelassen.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65" type="#_x0000_t75" style="width:11.25pt;height:11.25pt" o:ole="">
            <v:imagedata r:id="rId5" o:title=""/>
          </v:shape>
          <w:control r:id="rId13" w:name="CheckBox597" w:shapeid="_x0000_i1065"/>
        </w:object>
      </w:r>
      <w:r w:rsidRPr="006D2329">
        <w:rPr>
          <w:rFonts w:ascii="Arial" w:hAnsi="Arial" w:cs="Arial"/>
          <w:vanish/>
          <w:color w:val="0000FF"/>
          <w:sz w:val="24"/>
          <w:szCs w:val="24"/>
        </w:rPr>
        <w:tab/>
      </w:r>
      <w:r>
        <w:rPr>
          <w:rFonts w:ascii="Arial" w:hAnsi="Arial" w:cs="Arial"/>
          <w:vanish/>
          <w:color w:val="0000FF"/>
          <w:sz w:val="24"/>
          <w:szCs w:val="24"/>
        </w:rPr>
        <w:tab/>
      </w:r>
      <w:r w:rsidRPr="006D2329">
        <w:rPr>
          <w:rFonts w:ascii="Arial" w:hAnsi="Arial" w:cs="Arial"/>
          <w:vanish/>
          <w:color w:val="0000FF"/>
          <w:sz w:val="24"/>
          <w:szCs w:val="24"/>
        </w:rPr>
        <w:t>Art und Baustoff der zu verwendenden Abstandshalter sind in den Ausführungsplänen angegeben.</w:t>
      </w:r>
    </w:p>
    <w:p w:rsidR="006D2329" w:rsidRPr="006D2329" w:rsidRDefault="006D2329" w:rsidP="006D2329">
      <w:pPr>
        <w:tabs>
          <w:tab w:val="left" w:pos="0"/>
          <w:tab w:val="left" w:pos="1418"/>
        </w:tabs>
        <w:ind w:left="1701"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lastRenderedPageBreak/>
        <w:object w:dxaOrig="225" w:dyaOrig="225">
          <v:shape id="_x0000_i1067" type="#_x0000_t75" style="width:11.25pt;height:11.25pt" o:ole="">
            <v:imagedata r:id="rId5" o:title=""/>
          </v:shape>
          <w:control r:id="rId14" w:name="CheckBox598" w:shapeid="_x0000_i1067"/>
        </w:object>
      </w:r>
      <w:r w:rsidRPr="006D2329">
        <w:rPr>
          <w:rFonts w:ascii="Arial" w:hAnsi="Arial" w:cs="Arial"/>
          <w:vanish/>
          <w:color w:val="0000FF"/>
          <w:sz w:val="24"/>
          <w:szCs w:val="24"/>
        </w:rPr>
        <w:tab/>
        <w:t>06.00.00</w:t>
      </w:r>
      <w:r w:rsidRPr="006D2329">
        <w:rPr>
          <w:rFonts w:ascii="Arial" w:hAnsi="Arial" w:cs="Arial"/>
          <w:vanish/>
          <w:color w:val="0000FF"/>
          <w:sz w:val="24"/>
          <w:szCs w:val="24"/>
        </w:rPr>
        <w:tab/>
        <w:t>Erstarrungsverzögerer</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Es dürfen nur Erstarrungsverzögerer mit bauaufsichtlicher Zulassung verwendet werden.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69" type="#_x0000_t75" style="width:11.25pt;height:11.25pt" o:ole="">
            <v:imagedata r:id="rId5" o:title=""/>
          </v:shape>
          <w:control r:id="rId15" w:name="CheckBox599" w:shapeid="_x0000_i1069"/>
        </w:object>
      </w:r>
      <w:r w:rsidRPr="006D2329">
        <w:rPr>
          <w:rFonts w:ascii="Arial" w:hAnsi="Arial" w:cs="Arial"/>
          <w:vanish/>
          <w:color w:val="0000FF"/>
          <w:sz w:val="24"/>
          <w:szCs w:val="24"/>
        </w:rPr>
        <w:tab/>
        <w:t>07.00.00</w:t>
      </w:r>
      <w:r w:rsidRPr="006D2329">
        <w:rPr>
          <w:rFonts w:ascii="Arial" w:hAnsi="Arial" w:cs="Arial"/>
          <w:vanish/>
          <w:color w:val="0000FF"/>
          <w:sz w:val="24"/>
          <w:szCs w:val="24"/>
        </w:rPr>
        <w:tab/>
        <w:t>Arbeitsfugen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Alle Arbeitsfugen (horizontal und vertikal) in Bauteilen mit wasserundurchlässigem Beton sind durch mittig angeordnete Fugenbleche zu sichern.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Fugenbleche vor dem Einbauen begradigen, in Wandmitte ausrichten und sichern, so dass sie sich bei Betonieren nicht verschieben können.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Fugenbleche an Stößen oder Kreuzungen durch Schweißen, Klemmen oder Falzen verbinden. In Ausnahmefällen 30 cm mit 5 cm Abstand überlappen (Stoß wird übermessen).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Bei Arbeitsfugen zwischen Bodenplatten und Wänden ist für das Fugenblech eine Aufkantung vorzusehen, die ca. 1 Stunde nach der Bodenplatte zu betonieren ist.</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Arbeitsfugen sind rau abzuschalen, vorzugsweise ist Rippenstreckmetall oder Noppenfolie zu verwenden.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Die Bewehrung sol</w:t>
      </w:r>
      <w:r w:rsidR="009E1AB4">
        <w:rPr>
          <w:rFonts w:ascii="Arial" w:hAnsi="Arial" w:cs="Arial"/>
          <w:vanish/>
          <w:color w:val="0000FF"/>
          <w:sz w:val="24"/>
          <w:szCs w:val="24"/>
        </w:rPr>
        <w:t>l im Bereich von Arbeitsfugen un</w:t>
      </w:r>
      <w:r w:rsidRPr="006D2329">
        <w:rPr>
          <w:rFonts w:ascii="Arial" w:hAnsi="Arial" w:cs="Arial"/>
          <w:vanish/>
          <w:color w:val="0000FF"/>
          <w:sz w:val="24"/>
          <w:szCs w:val="24"/>
        </w:rPr>
        <w:t>gestoßen durchlaufen.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Anschlussflächen sind sauber zu halten bzw. vor Betonierbeginn zu reinigen, bei großem Altersunterschied zwischen altem und neuem Beton ist der alte je nach Konsistenz des neuen Betons anzufeuchten bzw. sind Haftbrücken zu verwenden.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1" type="#_x0000_t75" style="width:11.25pt;height:11.25pt" o:ole="">
            <v:imagedata r:id="rId5" o:title=""/>
          </v:shape>
          <w:control r:id="rId16" w:name="CheckBox600" w:shapeid="_x0000_i1071"/>
        </w:object>
      </w:r>
      <w:r w:rsidRPr="006D2329">
        <w:rPr>
          <w:rFonts w:ascii="Arial" w:hAnsi="Arial" w:cs="Arial"/>
          <w:vanish/>
          <w:color w:val="0000FF"/>
          <w:sz w:val="24"/>
          <w:szCs w:val="24"/>
        </w:rPr>
        <w:tab/>
        <w:t>08.00.00</w:t>
      </w:r>
      <w:r w:rsidRPr="006D2329">
        <w:rPr>
          <w:rFonts w:ascii="Arial" w:hAnsi="Arial" w:cs="Arial"/>
          <w:vanish/>
          <w:color w:val="0000FF"/>
          <w:sz w:val="24"/>
          <w:szCs w:val="24"/>
        </w:rPr>
        <w:tab/>
        <w:t>Bei Bauteilen mit wasserundurchlässigem Beton sind im Beton verbleibende Stahlbolzen mit aufgeschweißter Wassersperrplatte oder Gewindestäbe mit verlorener, in Wandmitte liegender Kupplungsmutter als Wassersperre zu verwenden.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3" type="#_x0000_t75" style="width:11.25pt;height:11.25pt" o:ole="">
            <v:imagedata r:id="rId5" o:title=""/>
          </v:shape>
          <w:control r:id="rId17" w:name="CheckBox601" w:shapeid="_x0000_i1073"/>
        </w:object>
      </w:r>
      <w:r w:rsidRPr="006D2329">
        <w:rPr>
          <w:rFonts w:ascii="Arial" w:hAnsi="Arial" w:cs="Arial"/>
          <w:vanish/>
          <w:color w:val="0000FF"/>
          <w:sz w:val="24"/>
          <w:szCs w:val="24"/>
        </w:rPr>
        <w:tab/>
        <w:t>09.00.00</w:t>
      </w:r>
      <w:r w:rsidRPr="006D2329">
        <w:rPr>
          <w:rFonts w:ascii="Arial" w:hAnsi="Arial" w:cs="Arial"/>
          <w:vanish/>
          <w:color w:val="0000FF"/>
          <w:sz w:val="24"/>
          <w:szCs w:val="24"/>
        </w:rPr>
        <w:tab/>
        <w:t>Güteüberwachung</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In Ergänzung der geltenden technischen Vorschriften und Normen sind vom AN für Prüfungen folgende Leistungen zu erbringen.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5" type="#_x0000_t75" style="width:11.25pt;height:11.25pt" o:ole="">
            <v:imagedata r:id="rId5" o:title=""/>
          </v:shape>
          <w:control r:id="rId18" w:name="CheckBox601a" w:shapeid="_x0000_i1075"/>
        </w:object>
      </w:r>
      <w:r>
        <w:rPr>
          <w:rFonts w:ascii="Arial" w:hAnsi="Arial" w:cs="Arial"/>
          <w:vanish/>
          <w:color w:val="0000FF"/>
          <w:sz w:val="24"/>
          <w:szCs w:val="24"/>
        </w:rPr>
        <w:tab/>
      </w:r>
      <w:r w:rsidRPr="006D2329">
        <w:rPr>
          <w:rFonts w:ascii="Arial" w:hAnsi="Arial" w:cs="Arial"/>
          <w:vanish/>
          <w:color w:val="0000FF"/>
          <w:sz w:val="24"/>
          <w:szCs w:val="24"/>
        </w:rPr>
        <w:tab/>
      </w:r>
      <w:r w:rsidRPr="006D2329">
        <w:rPr>
          <w:rFonts w:ascii="Arial" w:hAnsi="Arial" w:cs="Arial"/>
          <w:vanish/>
          <w:color w:val="0000FF"/>
          <w:sz w:val="24"/>
          <w:szCs w:val="24"/>
        </w:rPr>
        <w:fldChar w:fldCharType="begin">
          <w:ffData>
            <w:name w:val=""/>
            <w:enabled/>
            <w:calcOnExit w:val="0"/>
            <w:textInput/>
          </w:ffData>
        </w:fldChar>
      </w:r>
      <w:r w:rsidRPr="006D2329">
        <w:rPr>
          <w:rFonts w:ascii="Arial" w:hAnsi="Arial" w:cs="Arial"/>
          <w:vanish/>
          <w:color w:val="0000FF"/>
          <w:sz w:val="24"/>
          <w:szCs w:val="24"/>
        </w:rPr>
        <w:instrText xml:space="preserve"> FORMTEXT </w:instrText>
      </w:r>
      <w:r w:rsidRPr="006D2329">
        <w:rPr>
          <w:rFonts w:ascii="Arial" w:hAnsi="Arial" w:cs="Arial"/>
          <w:vanish/>
          <w:color w:val="0000FF"/>
          <w:sz w:val="24"/>
          <w:szCs w:val="24"/>
        </w:rPr>
      </w:r>
      <w:r w:rsidRPr="006D2329">
        <w:rPr>
          <w:rFonts w:ascii="Arial" w:hAnsi="Arial" w:cs="Arial"/>
          <w:vanish/>
          <w:color w:val="0000FF"/>
          <w:sz w:val="24"/>
          <w:szCs w:val="24"/>
        </w:rPr>
        <w:fldChar w:fldCharType="separate"/>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fldChar w:fldCharType="end"/>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Default="006D2329">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EXZhkopDBQBYqbt6RIZMo1gb6tw1jG34JexkOSPY3DoOU5KVzNVAgj66Wu/xtFz6lz9ZuP66k3bI1AEPh0qLQ==" w:salt="g/Sx2ISHVhnDafx7YFzXe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A1549"/>
    <w:rsid w:val="001A47C1"/>
    <w:rsid w:val="001B6132"/>
    <w:rsid w:val="001D40B1"/>
    <w:rsid w:val="001D52AD"/>
    <w:rsid w:val="001E03A0"/>
    <w:rsid w:val="001E4514"/>
    <w:rsid w:val="001E6150"/>
    <w:rsid w:val="00210DB9"/>
    <w:rsid w:val="00213F00"/>
    <w:rsid w:val="002158C9"/>
    <w:rsid w:val="00215EE6"/>
    <w:rsid w:val="00216D11"/>
    <w:rsid w:val="0023243C"/>
    <w:rsid w:val="002711BE"/>
    <w:rsid w:val="002720A2"/>
    <w:rsid w:val="00273880"/>
    <w:rsid w:val="00282EF1"/>
    <w:rsid w:val="00291518"/>
    <w:rsid w:val="002B6DBC"/>
    <w:rsid w:val="002C1E3D"/>
    <w:rsid w:val="002C4966"/>
    <w:rsid w:val="002D79E2"/>
    <w:rsid w:val="002E17C6"/>
    <w:rsid w:val="003238C2"/>
    <w:rsid w:val="0033062B"/>
    <w:rsid w:val="00335C37"/>
    <w:rsid w:val="00340BE4"/>
    <w:rsid w:val="00341ED7"/>
    <w:rsid w:val="003431AC"/>
    <w:rsid w:val="00362761"/>
    <w:rsid w:val="003B74BB"/>
    <w:rsid w:val="003C3A88"/>
    <w:rsid w:val="003C43D3"/>
    <w:rsid w:val="003D7013"/>
    <w:rsid w:val="003F0E9E"/>
    <w:rsid w:val="004003CC"/>
    <w:rsid w:val="00403EF6"/>
    <w:rsid w:val="00422A41"/>
    <w:rsid w:val="00424D65"/>
    <w:rsid w:val="004278CF"/>
    <w:rsid w:val="00427E1D"/>
    <w:rsid w:val="00430A5A"/>
    <w:rsid w:val="004314D1"/>
    <w:rsid w:val="00434D52"/>
    <w:rsid w:val="00445756"/>
    <w:rsid w:val="00464239"/>
    <w:rsid w:val="0047660E"/>
    <w:rsid w:val="004963D3"/>
    <w:rsid w:val="004C2749"/>
    <w:rsid w:val="004C56B6"/>
    <w:rsid w:val="004C7382"/>
    <w:rsid w:val="004C7D35"/>
    <w:rsid w:val="004D5596"/>
    <w:rsid w:val="004D70F3"/>
    <w:rsid w:val="004D725A"/>
    <w:rsid w:val="004F1800"/>
    <w:rsid w:val="004F230C"/>
    <w:rsid w:val="00521A98"/>
    <w:rsid w:val="0054259E"/>
    <w:rsid w:val="00554106"/>
    <w:rsid w:val="00555796"/>
    <w:rsid w:val="00556616"/>
    <w:rsid w:val="005657BF"/>
    <w:rsid w:val="005742EC"/>
    <w:rsid w:val="00580CC0"/>
    <w:rsid w:val="005906D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5039E"/>
    <w:rsid w:val="0066232B"/>
    <w:rsid w:val="0066279C"/>
    <w:rsid w:val="00673049"/>
    <w:rsid w:val="006908D1"/>
    <w:rsid w:val="006A048D"/>
    <w:rsid w:val="006A284B"/>
    <w:rsid w:val="006A303B"/>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8106E4"/>
    <w:rsid w:val="00815311"/>
    <w:rsid w:val="00815E0A"/>
    <w:rsid w:val="00820E65"/>
    <w:rsid w:val="0083333F"/>
    <w:rsid w:val="00835524"/>
    <w:rsid w:val="008458CD"/>
    <w:rsid w:val="00850910"/>
    <w:rsid w:val="00860BB3"/>
    <w:rsid w:val="0086501F"/>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F2A"/>
    <w:rsid w:val="0094791F"/>
    <w:rsid w:val="00947AD6"/>
    <w:rsid w:val="00955456"/>
    <w:rsid w:val="009736B9"/>
    <w:rsid w:val="00975664"/>
    <w:rsid w:val="00976027"/>
    <w:rsid w:val="0098694A"/>
    <w:rsid w:val="00994CCC"/>
    <w:rsid w:val="009A7432"/>
    <w:rsid w:val="009B7796"/>
    <w:rsid w:val="009C1FB2"/>
    <w:rsid w:val="009C6A9C"/>
    <w:rsid w:val="009E1AB4"/>
    <w:rsid w:val="009F41E8"/>
    <w:rsid w:val="00A1747C"/>
    <w:rsid w:val="00A179C1"/>
    <w:rsid w:val="00A17CEE"/>
    <w:rsid w:val="00A21161"/>
    <w:rsid w:val="00A43BE7"/>
    <w:rsid w:val="00A54859"/>
    <w:rsid w:val="00A56ED2"/>
    <w:rsid w:val="00A74D07"/>
    <w:rsid w:val="00A753E3"/>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141A3"/>
    <w:rsid w:val="00B16493"/>
    <w:rsid w:val="00B16CD0"/>
    <w:rsid w:val="00B27AE3"/>
    <w:rsid w:val="00B36B98"/>
    <w:rsid w:val="00B408E1"/>
    <w:rsid w:val="00B41597"/>
    <w:rsid w:val="00B45465"/>
    <w:rsid w:val="00B56842"/>
    <w:rsid w:val="00B6687B"/>
    <w:rsid w:val="00B71E04"/>
    <w:rsid w:val="00B813FD"/>
    <w:rsid w:val="00B866CC"/>
    <w:rsid w:val="00BA2A97"/>
    <w:rsid w:val="00BA3157"/>
    <w:rsid w:val="00BA56C1"/>
    <w:rsid w:val="00BC10B2"/>
    <w:rsid w:val="00BD0C71"/>
    <w:rsid w:val="00BD7F81"/>
    <w:rsid w:val="00BE2982"/>
    <w:rsid w:val="00BE3286"/>
    <w:rsid w:val="00BF7AA2"/>
    <w:rsid w:val="00C00767"/>
    <w:rsid w:val="00C13804"/>
    <w:rsid w:val="00C23973"/>
    <w:rsid w:val="00C25915"/>
    <w:rsid w:val="00C2777A"/>
    <w:rsid w:val="00C52BC0"/>
    <w:rsid w:val="00C53185"/>
    <w:rsid w:val="00C65279"/>
    <w:rsid w:val="00C707E7"/>
    <w:rsid w:val="00C74FED"/>
    <w:rsid w:val="00C82892"/>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03FDF"/>
    <w:rsid w:val="00E20A75"/>
    <w:rsid w:val="00E2442E"/>
    <w:rsid w:val="00E27B1D"/>
    <w:rsid w:val="00E30D66"/>
    <w:rsid w:val="00E368F1"/>
    <w:rsid w:val="00E51D6B"/>
    <w:rsid w:val="00E63CBF"/>
    <w:rsid w:val="00E653D9"/>
    <w:rsid w:val="00E66BBC"/>
    <w:rsid w:val="00E868CC"/>
    <w:rsid w:val="00E92D76"/>
    <w:rsid w:val="00E93887"/>
    <w:rsid w:val="00EA08A9"/>
    <w:rsid w:val="00EF2DED"/>
    <w:rsid w:val="00EF62C2"/>
    <w:rsid w:val="00F016AC"/>
    <w:rsid w:val="00F23D2C"/>
    <w:rsid w:val="00F251D3"/>
    <w:rsid w:val="00F35482"/>
    <w:rsid w:val="00F36BA6"/>
    <w:rsid w:val="00F374DE"/>
    <w:rsid w:val="00F43138"/>
    <w:rsid w:val="00F53658"/>
    <w:rsid w:val="00F77FC1"/>
    <w:rsid w:val="00F9577C"/>
    <w:rsid w:val="00FB42FB"/>
    <w:rsid w:val="00FC0A31"/>
    <w:rsid w:val="00FC2851"/>
    <w:rsid w:val="00FC3195"/>
    <w:rsid w:val="00FC50A0"/>
    <w:rsid w:val="00FC586F"/>
    <w:rsid w:val="00FC793E"/>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docId w15:val="{6D42E76C-C6DE-4794-8916-93C823A7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3.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control" Target="activeX/activeX10.xml"/><Relationship Id="rId10" Type="http://schemas.openxmlformats.org/officeDocument/2006/relationships/control" Target="activeX/activeX5.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6</cp:revision>
  <cp:lastPrinted>2011-12-06T07:06:00Z</cp:lastPrinted>
  <dcterms:created xsi:type="dcterms:W3CDTF">2016-08-02T07:37:00Z</dcterms:created>
  <dcterms:modified xsi:type="dcterms:W3CDTF">2022-02-28T13:56:00Z</dcterms:modified>
</cp:coreProperties>
</file>