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733CC2" w:rsidP="00733CC2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</w:t>
      </w:r>
      <w:r w:rsidR="00F251D3">
        <w:rPr>
          <w:rFonts w:ascii="Arial" w:hAnsi="Arial" w:cs="Arial"/>
          <w:b/>
          <w:sz w:val="20"/>
        </w:rPr>
        <w:t>2</w:t>
      </w:r>
      <w:r w:rsidR="00EB0C25">
        <w:rPr>
          <w:rFonts w:ascii="Arial" w:hAnsi="Arial" w:cs="Arial"/>
          <w:b/>
          <w:sz w:val="20"/>
        </w:rPr>
        <w:t>5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CA0E80" w:rsidP="009F41E8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>
        <w:rPr>
          <w:rFonts w:ascii="Arial" w:hAnsi="Arial" w:cs="Arial"/>
          <w:sz w:val="24"/>
          <w:szCs w:val="24"/>
        </w:rPr>
        <w:t xml:space="preserve">ende </w:t>
      </w:r>
      <w:r w:rsidRPr="00630C6E">
        <w:rPr>
          <w:rFonts w:ascii="Arial" w:hAnsi="Arial" w:cs="Arial"/>
          <w:sz w:val="24"/>
          <w:szCs w:val="24"/>
        </w:rPr>
        <w:t>Technische Vertragsbedin</w:t>
      </w:r>
      <w:r>
        <w:rPr>
          <w:rFonts w:ascii="Arial" w:hAnsi="Arial" w:cs="Arial"/>
          <w:sz w:val="24"/>
          <w:szCs w:val="24"/>
        </w:rPr>
        <w:t>g</w:t>
      </w:r>
      <w:r w:rsidRPr="00630C6E">
        <w:rPr>
          <w:rFonts w:ascii="Arial" w:hAnsi="Arial" w:cs="Arial"/>
          <w:sz w:val="24"/>
          <w:szCs w:val="24"/>
        </w:rPr>
        <w:t>ungen</w:t>
      </w:r>
      <w:r>
        <w:rPr>
          <w:rFonts w:ascii="Arial" w:hAnsi="Arial" w:cs="Arial"/>
          <w:sz w:val="24"/>
          <w:szCs w:val="24"/>
        </w:rPr>
        <w:t xml:space="preserve"> der </w:t>
      </w:r>
      <w:r w:rsidRPr="00630C6E">
        <w:rPr>
          <w:rFonts w:ascii="Arial" w:hAnsi="Arial" w:cs="Arial"/>
          <w:sz w:val="24"/>
          <w:szCs w:val="24"/>
        </w:rPr>
        <w:t xml:space="preserve">Landeshauptstadt Stuttgart </w:t>
      </w:r>
      <w:r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Pr="00630C6E">
        <w:rPr>
          <w:rFonts w:ascii="Arial" w:hAnsi="Arial" w:cs="Arial"/>
          <w:sz w:val="24"/>
          <w:szCs w:val="24"/>
        </w:rPr>
        <w:t>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EB0C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Wand- und Bodenbelagsarbeiten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C6005B" w:rsidRDefault="009A5026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01.00.00</w:t>
      </w:r>
      <w:r>
        <w:rPr>
          <w:rFonts w:ascii="Arial" w:hAnsi="Arial" w:cs="Arial"/>
          <w:sz w:val="24"/>
          <w:szCs w:val="24"/>
        </w:rPr>
        <w:tab/>
      </w:r>
      <w:r w:rsidR="00EB0C25">
        <w:rPr>
          <w:rFonts w:ascii="Arial" w:hAnsi="Arial" w:cs="Arial"/>
          <w:sz w:val="24"/>
          <w:szCs w:val="24"/>
        </w:rPr>
        <w:t>Allg</w:t>
      </w:r>
      <w:r w:rsidR="000E5891">
        <w:rPr>
          <w:rFonts w:ascii="Arial" w:hAnsi="Arial" w:cs="Arial"/>
          <w:sz w:val="24"/>
          <w:szCs w:val="24"/>
        </w:rPr>
        <w:t>e</w:t>
      </w:r>
      <w:r w:rsidR="00EB0C25">
        <w:rPr>
          <w:rFonts w:ascii="Arial" w:hAnsi="Arial" w:cs="Arial"/>
          <w:sz w:val="24"/>
          <w:szCs w:val="24"/>
        </w:rPr>
        <w:t>mein</w:t>
      </w:r>
    </w:p>
    <w:p w:rsidR="00EB0C25" w:rsidRDefault="00EB0C25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EB0C25" w:rsidRDefault="00EB0C25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01.01.00</w:t>
      </w:r>
      <w:r>
        <w:rPr>
          <w:rFonts w:ascii="Arial" w:hAnsi="Arial" w:cs="Arial"/>
          <w:sz w:val="24"/>
          <w:szCs w:val="24"/>
        </w:rPr>
        <w:tab/>
        <w:t xml:space="preserve">In den </w:t>
      </w:r>
      <w:r w:rsidRPr="00EB0C25">
        <w:rPr>
          <w:rFonts w:ascii="Arial" w:hAnsi="Arial" w:cs="Arial"/>
          <w:sz w:val="24"/>
          <w:szCs w:val="24"/>
        </w:rPr>
        <w:t>unterirdischen Verkehrsanlagen und in den abwassertechnischen Anlagen ist eine erhöhte Luftfeuchtigkeit. Dies ist bei der Wahl der Materialien und bei der Ausführung berücksichtigen.</w:t>
      </w:r>
    </w:p>
    <w:p w:rsidR="00EB0C25" w:rsidRDefault="00EB0C25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EB0C25" w:rsidRPr="00EB0C25" w:rsidRDefault="00EB0C25" w:rsidP="00EB0C25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01.02.00</w:t>
      </w:r>
      <w:r>
        <w:rPr>
          <w:rFonts w:ascii="Arial" w:hAnsi="Arial" w:cs="Arial"/>
          <w:sz w:val="24"/>
          <w:szCs w:val="24"/>
        </w:rPr>
        <w:tab/>
        <w:t xml:space="preserve">Geschlossene </w:t>
      </w:r>
      <w:r w:rsidRPr="00EB0C25">
        <w:rPr>
          <w:rFonts w:ascii="Arial" w:hAnsi="Arial" w:cs="Arial"/>
          <w:sz w:val="24"/>
          <w:szCs w:val="24"/>
        </w:rPr>
        <w:t>Räume, ohne ausreichende natürliche Belüftung müssen während der Ausführung dauernd belüftet werden.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EB0C25">
        <w:rPr>
          <w:rFonts w:ascii="Arial" w:hAnsi="Arial" w:cs="Arial"/>
          <w:sz w:val="24"/>
          <w:szCs w:val="24"/>
        </w:rPr>
        <w:t>Die zur Ausführung kommenden Materialien dürfen während der Verarbeitungs- und Austrocknungszeit keine giftigen und explosiven Dämpfe entwickeln.</w:t>
      </w:r>
    </w:p>
    <w:p w:rsidR="009A5026" w:rsidRDefault="009A5026" w:rsidP="002B1D8F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bookmarkStart w:id="0" w:name="_GoBack"/>
    <w:p w:rsidR="006D2329" w:rsidRPr="006D2329" w:rsidRDefault="006D2329" w:rsidP="006D2329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11.25pt;height:11.25pt" o:ole="">
            <v:imagedata r:id="rId5" o:title=""/>
          </v:shape>
          <w:control r:id="rId6" w:name="CheckBox641" w:shapeid="_x0000_i1041"/>
        </w:object>
      </w:r>
      <w:bookmarkEnd w:id="0"/>
      <w:r w:rsidRPr="006D2329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EB0C25">
        <w:rPr>
          <w:rFonts w:ascii="Arial" w:hAnsi="Arial" w:cs="Arial"/>
          <w:vanish/>
          <w:color w:val="0000FF"/>
          <w:sz w:val="24"/>
          <w:szCs w:val="24"/>
        </w:rPr>
        <w:t>2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10507E">
        <w:rPr>
          <w:rFonts w:ascii="Arial" w:hAnsi="Arial" w:cs="Arial"/>
          <w:vanish/>
          <w:color w:val="0000FF"/>
          <w:sz w:val="24"/>
          <w:szCs w:val="24"/>
        </w:rPr>
        <w:t xml:space="preserve">Mustervorlage </w:t>
      </w:r>
      <w:r w:rsidR="00C6005B">
        <w:rPr>
          <w:rFonts w:ascii="Arial" w:hAnsi="Arial" w:cs="Arial"/>
          <w:vanish/>
          <w:color w:val="0000FF"/>
          <w:sz w:val="24"/>
          <w:szCs w:val="24"/>
        </w:rPr>
        <w:br/>
      </w:r>
      <w:r w:rsidR="00C6005B">
        <w:rPr>
          <w:rFonts w:ascii="Arial" w:hAnsi="Arial" w:cs="Arial"/>
          <w:vanish/>
          <w:color w:val="0000FF"/>
          <w:sz w:val="24"/>
          <w:szCs w:val="24"/>
        </w:rPr>
        <w:br/>
      </w:r>
      <w:r w:rsidR="004A2165">
        <w:rPr>
          <w:rFonts w:ascii="Arial" w:hAnsi="Arial" w:cs="Arial"/>
          <w:vanish/>
          <w:color w:val="0000FF"/>
          <w:sz w:val="24"/>
          <w:szCs w:val="24"/>
        </w:rPr>
        <w:t>Muster des angebotenen Belags sind dem AG vorzulegen, siehe DIN Mustergröße 1,00/1,00 m.</w:t>
      </w:r>
    </w:p>
    <w:p w:rsidR="006D2329" w:rsidRPr="006D2329" w:rsidRDefault="006D2329" w:rsidP="006D2329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032FE" w:rsidRDefault="00C6005B" w:rsidP="00C6005B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35" type="#_x0000_t75" style="width:11.25pt;height:11.25pt" o:ole="">
            <v:imagedata r:id="rId5" o:title=""/>
          </v:shape>
          <w:control r:id="rId7" w:name="CheckBox642" w:shapeid="_x0000_i1035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EB0C25">
        <w:rPr>
          <w:rFonts w:ascii="Arial" w:hAnsi="Arial" w:cs="Arial"/>
          <w:vanish/>
          <w:color w:val="0000FF"/>
          <w:sz w:val="24"/>
          <w:szCs w:val="24"/>
        </w:rPr>
        <w:t>3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B032FE">
        <w:rPr>
          <w:rFonts w:ascii="Arial" w:hAnsi="Arial" w:cs="Arial"/>
          <w:vanish/>
          <w:color w:val="0000FF"/>
          <w:sz w:val="24"/>
          <w:szCs w:val="24"/>
        </w:rPr>
        <w:t>Wandbeläge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="004A2165">
        <w:rPr>
          <w:rFonts w:ascii="Arial" w:hAnsi="Arial" w:cs="Arial"/>
          <w:vanish/>
          <w:color w:val="0000FF"/>
          <w:sz w:val="24"/>
          <w:szCs w:val="24"/>
        </w:rPr>
        <w:t>Gummibeläge</w:t>
      </w:r>
      <w:r w:rsidRPr="00C6005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2930F1" w:rsidRPr="002930F1">
        <w:rPr>
          <w:rFonts w:ascii="Arial" w:hAnsi="Arial" w:cs="Arial"/>
          <w:vanish/>
          <w:color w:val="0000FF"/>
          <w:sz w:val="24"/>
          <w:szCs w:val="24"/>
        </w:rPr>
        <w:t xml:space="preserve">auf Außenwänden mit Erdschluss erfolgt auf einer Vorsatzschale aus 2 x 12 mm </w:t>
      </w:r>
      <w:r w:rsidR="00B032FE">
        <w:rPr>
          <w:rFonts w:ascii="Arial" w:hAnsi="Arial" w:cs="Arial"/>
          <w:vanish/>
          <w:color w:val="0000FF"/>
          <w:sz w:val="24"/>
          <w:szCs w:val="24"/>
        </w:rPr>
        <w:t>Fibersilikatp</w:t>
      </w:r>
      <w:r w:rsidR="002930F1" w:rsidRPr="002930F1">
        <w:rPr>
          <w:rFonts w:ascii="Arial" w:hAnsi="Arial" w:cs="Arial"/>
          <w:vanish/>
          <w:color w:val="0000FF"/>
          <w:sz w:val="24"/>
          <w:szCs w:val="24"/>
        </w:rPr>
        <w:t xml:space="preserve">latten bzw. 2 x 9 mm Gipskarton </w:t>
      </w:r>
      <w:r w:rsidR="00B032FE">
        <w:rPr>
          <w:rFonts w:ascii="Arial" w:hAnsi="Arial" w:cs="Arial"/>
          <w:vanish/>
          <w:color w:val="0000FF"/>
          <w:sz w:val="24"/>
          <w:szCs w:val="24"/>
        </w:rPr>
        <w:t>-</w:t>
      </w:r>
      <w:r w:rsidR="002930F1" w:rsidRPr="002930F1">
        <w:rPr>
          <w:rFonts w:ascii="Arial" w:hAnsi="Arial" w:cs="Arial"/>
          <w:vanish/>
          <w:color w:val="0000FF"/>
          <w:sz w:val="24"/>
          <w:szCs w:val="24"/>
        </w:rPr>
        <w:t xml:space="preserve"> Feuchtraumplatten.</w:t>
      </w:r>
    </w:p>
    <w:p w:rsidR="00B032FE" w:rsidRPr="006D2329" w:rsidRDefault="00B032FE" w:rsidP="00B032FE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930F1" w:rsidRDefault="00B032FE" w:rsidP="00C6005B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37" type="#_x0000_t75" style="width:11.25pt;height:11.25pt" o:ole="">
            <v:imagedata r:id="rId5" o:title=""/>
          </v:shape>
          <w:control r:id="rId8" w:name="CheckBox642a" w:shapeid="_x0000_i1037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>
        <w:rPr>
          <w:rFonts w:ascii="Arial" w:hAnsi="Arial" w:cs="Arial"/>
          <w:vanish/>
          <w:color w:val="0000FF"/>
          <w:sz w:val="24"/>
          <w:szCs w:val="24"/>
        </w:rPr>
        <w:t>4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2930F1">
        <w:rPr>
          <w:rFonts w:ascii="Arial" w:hAnsi="Arial" w:cs="Arial"/>
          <w:vanish/>
          <w:color w:val="0000FF"/>
          <w:sz w:val="24"/>
          <w:szCs w:val="24"/>
        </w:rPr>
        <w:t>Elektrotechnische Anforderungen</w:t>
      </w:r>
    </w:p>
    <w:p w:rsidR="002930F1" w:rsidRDefault="002930F1" w:rsidP="002930F1">
      <w:pPr>
        <w:tabs>
          <w:tab w:val="left" w:pos="0"/>
          <w:tab w:val="left" w:pos="1418"/>
        </w:tabs>
        <w:ind w:left="1560" w:hanging="142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- Der </w:t>
      </w:r>
      <w:r w:rsidRPr="002930F1">
        <w:rPr>
          <w:rFonts w:ascii="Arial" w:hAnsi="Arial" w:cs="Arial"/>
          <w:vanish/>
          <w:color w:val="0000FF"/>
          <w:sz w:val="24"/>
          <w:szCs w:val="24"/>
        </w:rPr>
        <w:t>Mindestwert für den Standortübergangswiderstand RX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Pr="002930F1">
        <w:rPr>
          <w:rFonts w:ascii="Arial" w:hAnsi="Arial" w:cs="Arial"/>
          <w:vanish/>
          <w:color w:val="0000FF"/>
          <w:sz w:val="24"/>
          <w:szCs w:val="24"/>
        </w:rPr>
        <w:t>=&gt; 200 kOhm.</w:t>
      </w:r>
    </w:p>
    <w:p w:rsidR="002930F1" w:rsidRPr="002930F1" w:rsidRDefault="002930F1" w:rsidP="002930F1">
      <w:pPr>
        <w:tabs>
          <w:tab w:val="left" w:pos="0"/>
          <w:tab w:val="left" w:pos="1418"/>
        </w:tabs>
        <w:ind w:left="1560" w:hanging="142"/>
        <w:rPr>
          <w:rFonts w:ascii="Arial" w:hAnsi="Arial" w:cs="Arial"/>
          <w:vanish/>
          <w:color w:val="0000FF"/>
          <w:sz w:val="24"/>
          <w:szCs w:val="24"/>
        </w:rPr>
      </w:pPr>
      <w:r w:rsidRPr="002930F1">
        <w:rPr>
          <w:rFonts w:ascii="Arial" w:hAnsi="Arial" w:cs="Arial"/>
          <w:vanish/>
          <w:color w:val="0000FF"/>
          <w:sz w:val="24"/>
          <w:szCs w:val="24"/>
        </w:rPr>
        <w:t>- Der Widerstandswert Rx ist durch Messung nach DIN VDE 0100 Teil 600 Punkt 10 nachzuweisen.</w:t>
      </w:r>
    </w:p>
    <w:p w:rsidR="002930F1" w:rsidRPr="002930F1" w:rsidRDefault="002930F1" w:rsidP="002930F1">
      <w:pPr>
        <w:tabs>
          <w:tab w:val="left" w:pos="0"/>
          <w:tab w:val="left" w:pos="1418"/>
        </w:tabs>
        <w:ind w:left="1560" w:hanging="142"/>
        <w:rPr>
          <w:rFonts w:ascii="Arial" w:hAnsi="Arial" w:cs="Arial"/>
          <w:vanish/>
          <w:color w:val="0000FF"/>
          <w:sz w:val="24"/>
          <w:szCs w:val="24"/>
        </w:rPr>
      </w:pPr>
      <w:r w:rsidRPr="002930F1">
        <w:rPr>
          <w:rFonts w:ascii="Arial" w:hAnsi="Arial" w:cs="Arial"/>
          <w:vanish/>
          <w:color w:val="0000FF"/>
          <w:sz w:val="24"/>
          <w:szCs w:val="24"/>
        </w:rPr>
        <w:t>- antistatisches Verhalten beim Begehen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Pr="002930F1">
        <w:rPr>
          <w:rFonts w:ascii="Arial" w:hAnsi="Arial" w:cs="Arial"/>
          <w:vanish/>
          <w:color w:val="0000FF"/>
          <w:sz w:val="24"/>
          <w:szCs w:val="24"/>
        </w:rPr>
        <w:t>Statischen Aufladungen &lt;= 2000 V.</w:t>
      </w:r>
    </w:p>
    <w:p w:rsidR="00C6005B" w:rsidRPr="006D2329" w:rsidRDefault="00C6005B" w:rsidP="00C6005B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203E4" w:rsidRPr="006D2329" w:rsidRDefault="002203E4" w:rsidP="002203E4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39" type="#_x0000_t75" style="width:11.25pt;height:11.25pt" o:ole="">
            <v:imagedata r:id="rId5" o:title=""/>
          </v:shape>
          <w:control r:id="rId9" w:name="CheckBox643" w:shapeid="_x0000_i1039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1"/>
    </w:p>
    <w:p w:rsidR="002203E4" w:rsidRPr="006D2329" w:rsidRDefault="002203E4" w:rsidP="002203E4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203E4" w:rsidRDefault="002203E4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j4iz5canASVEdHMUaZw6Kx6ortXtHW++LMjJrNSm93E1+BsXTcOyKMA94Um9JO0h3S8PASzq1AY+2B3S1OdNw==" w:salt="M5drps+sFYOFJBUTAIx/Z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3C07"/>
    <w:rsid w:val="000E5891"/>
    <w:rsid w:val="000E7DE3"/>
    <w:rsid w:val="00100A55"/>
    <w:rsid w:val="00103892"/>
    <w:rsid w:val="0010507E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87AF1"/>
    <w:rsid w:val="001A1549"/>
    <w:rsid w:val="001A47C1"/>
    <w:rsid w:val="001B2D88"/>
    <w:rsid w:val="001B6132"/>
    <w:rsid w:val="001D061E"/>
    <w:rsid w:val="001D40B1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203E4"/>
    <w:rsid w:val="0023243C"/>
    <w:rsid w:val="002711BE"/>
    <w:rsid w:val="00273880"/>
    <w:rsid w:val="00282EF1"/>
    <w:rsid w:val="00291518"/>
    <w:rsid w:val="002930F1"/>
    <w:rsid w:val="002B1D8F"/>
    <w:rsid w:val="002B6DBC"/>
    <w:rsid w:val="002C1E3D"/>
    <w:rsid w:val="002C4966"/>
    <w:rsid w:val="002D79E2"/>
    <w:rsid w:val="002E17C6"/>
    <w:rsid w:val="003141FE"/>
    <w:rsid w:val="003238C2"/>
    <w:rsid w:val="0033062B"/>
    <w:rsid w:val="00335C37"/>
    <w:rsid w:val="00340BE4"/>
    <w:rsid w:val="003431AC"/>
    <w:rsid w:val="00362761"/>
    <w:rsid w:val="003B74BB"/>
    <w:rsid w:val="003C3A88"/>
    <w:rsid w:val="003C43D3"/>
    <w:rsid w:val="003D7013"/>
    <w:rsid w:val="003F0E9E"/>
    <w:rsid w:val="004003CC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963D3"/>
    <w:rsid w:val="004A2165"/>
    <w:rsid w:val="004C2749"/>
    <w:rsid w:val="004C56B6"/>
    <w:rsid w:val="004C7382"/>
    <w:rsid w:val="004C7D35"/>
    <w:rsid w:val="004D5596"/>
    <w:rsid w:val="004D70F3"/>
    <w:rsid w:val="004D725A"/>
    <w:rsid w:val="004E2819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2329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17BE1"/>
    <w:rsid w:val="00730622"/>
    <w:rsid w:val="00732B9F"/>
    <w:rsid w:val="00733CC2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77FB9"/>
    <w:rsid w:val="00882367"/>
    <w:rsid w:val="00893B06"/>
    <w:rsid w:val="00894783"/>
    <w:rsid w:val="008971B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8F6843"/>
    <w:rsid w:val="009115A5"/>
    <w:rsid w:val="0091679F"/>
    <w:rsid w:val="009244EF"/>
    <w:rsid w:val="00935074"/>
    <w:rsid w:val="009404F3"/>
    <w:rsid w:val="009414BC"/>
    <w:rsid w:val="00942591"/>
    <w:rsid w:val="00943F2A"/>
    <w:rsid w:val="00947AD6"/>
    <w:rsid w:val="00955456"/>
    <w:rsid w:val="009657E3"/>
    <w:rsid w:val="009736B9"/>
    <w:rsid w:val="00975664"/>
    <w:rsid w:val="00976027"/>
    <w:rsid w:val="0098694A"/>
    <w:rsid w:val="00994CCC"/>
    <w:rsid w:val="009A5026"/>
    <w:rsid w:val="009B7796"/>
    <w:rsid w:val="009C1FB2"/>
    <w:rsid w:val="009C6A9C"/>
    <w:rsid w:val="009F41E8"/>
    <w:rsid w:val="00A1747C"/>
    <w:rsid w:val="00A179C1"/>
    <w:rsid w:val="00A21161"/>
    <w:rsid w:val="00A306A3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32FE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22C"/>
    <w:rsid w:val="00B813FD"/>
    <w:rsid w:val="00B866CC"/>
    <w:rsid w:val="00BA3157"/>
    <w:rsid w:val="00BA56B3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005B"/>
    <w:rsid w:val="00C65279"/>
    <w:rsid w:val="00C707E7"/>
    <w:rsid w:val="00C74FED"/>
    <w:rsid w:val="00C82892"/>
    <w:rsid w:val="00C90D1E"/>
    <w:rsid w:val="00CA0606"/>
    <w:rsid w:val="00CA0E80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B0C25"/>
    <w:rsid w:val="00EF2DED"/>
    <w:rsid w:val="00EF62C2"/>
    <w:rsid w:val="00F23D2C"/>
    <w:rsid w:val="00F251D3"/>
    <w:rsid w:val="00F35482"/>
    <w:rsid w:val="00F36BA6"/>
    <w:rsid w:val="00F374DE"/>
    <w:rsid w:val="00F43138"/>
    <w:rsid w:val="00F53658"/>
    <w:rsid w:val="00F77FC1"/>
    <w:rsid w:val="00F864F1"/>
    <w:rsid w:val="00F9577C"/>
    <w:rsid w:val="00FB42FB"/>
    <w:rsid w:val="00FC0A31"/>
    <w:rsid w:val="00FC285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docId w15:val="{FDA27465-443D-4033-98EA-6C9D3322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4</cp:revision>
  <cp:lastPrinted>2011-12-06T07:06:00Z</cp:lastPrinted>
  <dcterms:created xsi:type="dcterms:W3CDTF">2016-08-02T07:44:00Z</dcterms:created>
  <dcterms:modified xsi:type="dcterms:W3CDTF">2022-02-28T13:57:00Z</dcterms:modified>
</cp:coreProperties>
</file>