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5363C0" w:rsidP="005363C0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3F3EBD">
        <w:rPr>
          <w:rFonts w:ascii="Arial" w:hAnsi="Arial" w:cs="Arial"/>
          <w:b/>
          <w:sz w:val="20"/>
        </w:rPr>
        <w:t>70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2B6DB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 w:rsidR="00733830">
        <w:rPr>
          <w:rFonts w:ascii="Arial" w:hAnsi="Arial" w:cs="Arial"/>
          <w:sz w:val="24"/>
          <w:szCs w:val="24"/>
        </w:rPr>
        <w:t xml:space="preserve">ende </w:t>
      </w:r>
      <w:r w:rsidR="00630C6E" w:rsidRPr="00630C6E">
        <w:rPr>
          <w:rFonts w:ascii="Arial" w:hAnsi="Arial" w:cs="Arial"/>
          <w:sz w:val="24"/>
          <w:szCs w:val="24"/>
        </w:rPr>
        <w:t>Technische Vertragsbedin</w:t>
      </w:r>
      <w:r w:rsidR="005C0EA1">
        <w:rPr>
          <w:rFonts w:ascii="Arial" w:hAnsi="Arial" w:cs="Arial"/>
          <w:sz w:val="24"/>
          <w:szCs w:val="24"/>
        </w:rPr>
        <w:t>g</w:t>
      </w:r>
      <w:r w:rsidR="00630C6E" w:rsidRPr="00630C6E">
        <w:rPr>
          <w:rFonts w:ascii="Arial" w:hAnsi="Arial" w:cs="Arial"/>
          <w:sz w:val="24"/>
          <w:szCs w:val="24"/>
        </w:rPr>
        <w:t>ungen</w:t>
      </w:r>
      <w:r w:rsidR="00733830">
        <w:rPr>
          <w:rFonts w:ascii="Arial" w:hAnsi="Arial" w:cs="Arial"/>
          <w:sz w:val="24"/>
          <w:szCs w:val="24"/>
        </w:rPr>
        <w:t xml:space="preserve"> der </w:t>
      </w:r>
      <w:r w:rsidR="00630C6E" w:rsidRPr="00630C6E">
        <w:rPr>
          <w:rFonts w:ascii="Arial" w:hAnsi="Arial" w:cs="Arial"/>
          <w:sz w:val="24"/>
          <w:szCs w:val="24"/>
        </w:rPr>
        <w:t xml:space="preserve">Landeshauptstadt Stuttgart </w:t>
      </w:r>
      <w:r w:rsidR="00733830"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="00630C6E"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8C3B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Entwässerungsanlagen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>1</w:t>
      </w:r>
      <w:r w:rsidRPr="00733830">
        <w:rPr>
          <w:rFonts w:ascii="Arial" w:hAnsi="Arial" w:cs="Arial"/>
          <w:sz w:val="24"/>
          <w:szCs w:val="24"/>
        </w:rPr>
        <w:tab/>
        <w:t>Neben den einschlägigen Sicherheitsvorschriften bei Arbeiten in Schächten und Leitungen der Ortsentwässerung wird besonders hingewiesen auf die Einhaltung der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Unfallverhütungsvorschrift abwassertechnische Anlagen</w:t>
      </w:r>
      <w:r w:rsidR="00DB29F4" w:rsidRPr="00733830">
        <w:rPr>
          <w:rFonts w:ascii="Arial" w:hAnsi="Arial" w:cs="Arial"/>
          <w:sz w:val="24"/>
          <w:szCs w:val="24"/>
        </w:rPr>
        <w:t xml:space="preserve"> der </w:t>
      </w:r>
      <w:r w:rsidR="00F975D1" w:rsidRPr="00733830">
        <w:rPr>
          <w:rFonts w:ascii="Arial" w:hAnsi="Arial" w:cs="Arial"/>
          <w:sz w:val="24"/>
          <w:szCs w:val="24"/>
        </w:rPr>
        <w:t>Deutschen Gesetzlichen Unfallversicherung</w:t>
      </w:r>
      <w:r w:rsidR="00DB29F4" w:rsidRPr="00733830">
        <w:rPr>
          <w:rFonts w:ascii="Arial" w:hAnsi="Arial" w:cs="Arial"/>
          <w:sz w:val="24"/>
          <w:szCs w:val="24"/>
        </w:rPr>
        <w:t xml:space="preserve"> (</w:t>
      </w:r>
      <w:r w:rsidR="00F975D1" w:rsidRPr="00733830">
        <w:rPr>
          <w:rFonts w:ascii="Arial" w:hAnsi="Arial" w:cs="Arial"/>
          <w:sz w:val="24"/>
          <w:szCs w:val="24"/>
        </w:rPr>
        <w:t>D</w:t>
      </w:r>
      <w:r w:rsidR="00DB29F4" w:rsidRPr="00733830">
        <w:rPr>
          <w:rFonts w:ascii="Arial" w:hAnsi="Arial" w:cs="Arial"/>
          <w:sz w:val="24"/>
          <w:szCs w:val="24"/>
        </w:rPr>
        <w:t>GUV</w:t>
      </w:r>
      <w:r w:rsidR="00F975D1" w:rsidRPr="00733830">
        <w:rPr>
          <w:rFonts w:ascii="Arial" w:hAnsi="Arial" w:cs="Arial"/>
          <w:sz w:val="24"/>
          <w:szCs w:val="24"/>
        </w:rPr>
        <w:t xml:space="preserve"> Vorschrift 21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 xml:space="preserve">- Sicherheitsregeln für Arbeiten in umschlossenen Räumen von abwassertechnischen Anlagen </w:t>
      </w:r>
      <w:r w:rsidR="00DB29F4" w:rsidRPr="00733830">
        <w:rPr>
          <w:rFonts w:ascii="Arial" w:hAnsi="Arial" w:cs="Arial"/>
          <w:sz w:val="24"/>
          <w:szCs w:val="24"/>
        </w:rPr>
        <w:t xml:space="preserve">der </w:t>
      </w:r>
      <w:r w:rsidR="00F975D1" w:rsidRPr="00733830">
        <w:rPr>
          <w:rFonts w:ascii="Arial" w:hAnsi="Arial" w:cs="Arial"/>
          <w:sz w:val="24"/>
          <w:szCs w:val="24"/>
        </w:rPr>
        <w:t>Deutschen G</w:t>
      </w:r>
      <w:r w:rsidR="00DB29F4" w:rsidRPr="00733830">
        <w:rPr>
          <w:rFonts w:ascii="Arial" w:hAnsi="Arial" w:cs="Arial"/>
          <w:sz w:val="24"/>
          <w:szCs w:val="24"/>
        </w:rPr>
        <w:t>esetzlichen Unfall</w:t>
      </w:r>
      <w:r w:rsidR="00F975D1" w:rsidRPr="00733830">
        <w:rPr>
          <w:rFonts w:ascii="Arial" w:hAnsi="Arial" w:cs="Arial"/>
          <w:sz w:val="24"/>
          <w:szCs w:val="24"/>
        </w:rPr>
        <w:t xml:space="preserve">versicherung (DGUV </w:t>
      </w:r>
      <w:r w:rsidR="00DB29F4" w:rsidRPr="00733830">
        <w:rPr>
          <w:rFonts w:ascii="Arial" w:hAnsi="Arial" w:cs="Arial"/>
          <w:sz w:val="24"/>
          <w:szCs w:val="24"/>
        </w:rPr>
        <w:t>R</w:t>
      </w:r>
      <w:r w:rsidR="00F975D1" w:rsidRPr="00733830">
        <w:rPr>
          <w:rFonts w:ascii="Arial" w:hAnsi="Arial" w:cs="Arial"/>
          <w:sz w:val="24"/>
          <w:szCs w:val="24"/>
        </w:rPr>
        <w:t>egel 103-004</w:t>
      </w:r>
      <w:r w:rsidR="00DB29F4" w:rsidRPr="00733830">
        <w:rPr>
          <w:rFonts w:ascii="Arial" w:hAnsi="Arial" w:cs="Arial"/>
          <w:sz w:val="24"/>
          <w:szCs w:val="24"/>
        </w:rPr>
        <w:t>)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Dienstanweisung des Tiefbauamtes für Arbeiten in umschlossenen Räumen von abwassertechnischen Anlagen, (erhältlich bei der ausschreibenden Stelle)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Kanäle dürfen ohne Genehmigung des Auftraggebers nicht begangen werden (Ziffer 3.1.3 DIN 18 306, VOB/C).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Regeln für Sicherheit- und Gesundheitsschutz bei der Arbei</w:t>
      </w:r>
      <w:r w:rsidR="00F975D1" w:rsidRPr="00733830">
        <w:rPr>
          <w:rFonts w:ascii="Arial" w:hAnsi="Arial" w:cs="Arial"/>
          <w:sz w:val="24"/>
          <w:szCs w:val="24"/>
        </w:rPr>
        <w:t>t in kontaminierten Bereichen (DGUV</w:t>
      </w:r>
      <w:r w:rsidRPr="00733830">
        <w:rPr>
          <w:rFonts w:ascii="Arial" w:hAnsi="Arial" w:cs="Arial"/>
          <w:sz w:val="24"/>
          <w:szCs w:val="24"/>
        </w:rPr>
        <w:t xml:space="preserve"> </w:t>
      </w:r>
      <w:r w:rsidR="00F975D1" w:rsidRPr="00733830">
        <w:rPr>
          <w:rFonts w:ascii="Arial" w:hAnsi="Arial" w:cs="Arial"/>
          <w:sz w:val="24"/>
          <w:szCs w:val="24"/>
        </w:rPr>
        <w:t xml:space="preserve">Regel 101-004, bisher BGR </w:t>
      </w:r>
      <w:r w:rsidRPr="00733830">
        <w:rPr>
          <w:rFonts w:ascii="Arial" w:hAnsi="Arial" w:cs="Arial"/>
          <w:sz w:val="24"/>
          <w:szCs w:val="24"/>
        </w:rPr>
        <w:t>128)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Richtlinie über</w:t>
      </w:r>
    </w:p>
    <w:p w:rsidR="008C3BB7" w:rsidRPr="00733830" w:rsidRDefault="008C3BB7" w:rsidP="00F975D1">
      <w:pPr>
        <w:tabs>
          <w:tab w:val="left" w:pos="1418"/>
        </w:tabs>
        <w:ind w:left="1843" w:hanging="142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>- den baulichen Brandschutz im Industriebau (IndBauRL)</w:t>
      </w:r>
    </w:p>
    <w:p w:rsidR="008C3BB7" w:rsidRPr="00733830" w:rsidRDefault="008C3BB7" w:rsidP="00F975D1">
      <w:pPr>
        <w:tabs>
          <w:tab w:val="left" w:pos="1418"/>
        </w:tabs>
        <w:ind w:left="1843" w:hanging="142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>- brandschutztechnische Anforderungen an</w:t>
      </w:r>
      <w:r w:rsidRPr="00733830">
        <w:rPr>
          <w:rFonts w:ascii="Arial" w:hAnsi="Arial" w:cs="Arial"/>
          <w:sz w:val="24"/>
          <w:szCs w:val="24"/>
        </w:rPr>
        <w:br/>
        <w:t>Leitungsanlagen (LAR)</w:t>
      </w:r>
      <w:r w:rsidRPr="00733830">
        <w:rPr>
          <w:rFonts w:ascii="Arial" w:hAnsi="Arial" w:cs="Arial"/>
          <w:sz w:val="24"/>
          <w:szCs w:val="24"/>
        </w:rPr>
        <w:br/>
        <w:t>Lüftungsanlagen (LüAR)</w:t>
      </w:r>
    </w:p>
    <w:p w:rsidR="008C3BB7" w:rsidRPr="00733830" w:rsidRDefault="008C3BB7" w:rsidP="008C3BB7">
      <w:pPr>
        <w:tabs>
          <w:tab w:val="left" w:pos="1418"/>
          <w:tab w:val="left" w:pos="1701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9120DF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Verordnung über Sicherheit und Gesundheitsschutz bei der Bereitstellung von Arbeitsmitteln und deren Benutzung, über Sicherheit beim Betrieb überwachungsbedürftiger Anlagen und über Organisation des betrieblichen Arbeitsschutzes (Betriebssicherheitsverordnung)</w:t>
      </w:r>
    </w:p>
    <w:p w:rsidR="008C3BB7" w:rsidRPr="00733830" w:rsidRDefault="008C3BB7" w:rsidP="008C3BB7">
      <w:pPr>
        <w:tabs>
          <w:tab w:val="left" w:pos="1418"/>
          <w:tab w:val="left" w:pos="1701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Technische Regeln für Betriebssicherheit (TRBS)</w:t>
      </w:r>
    </w:p>
    <w:p w:rsidR="008C3BB7" w:rsidRPr="00733830" w:rsidRDefault="008C3BB7" w:rsidP="008C3BB7">
      <w:pPr>
        <w:tabs>
          <w:tab w:val="left" w:pos="1418"/>
          <w:tab w:val="left" w:pos="1701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 xml:space="preserve">- Explosionsschutz Basisnorm </w:t>
      </w:r>
      <w:r w:rsidR="00F975D1" w:rsidRPr="00733830">
        <w:rPr>
          <w:rFonts w:ascii="Arial" w:hAnsi="Arial" w:cs="Arial"/>
          <w:sz w:val="24"/>
          <w:szCs w:val="24"/>
        </w:rPr>
        <w:t>DIN EN 1127-1 und 2; Richtlinie</w:t>
      </w:r>
      <w:r w:rsidRPr="00733830">
        <w:rPr>
          <w:rFonts w:ascii="Arial" w:hAnsi="Arial" w:cs="Arial"/>
          <w:sz w:val="24"/>
          <w:szCs w:val="24"/>
        </w:rPr>
        <w:br/>
      </w:r>
      <w:r w:rsidR="00F975D1" w:rsidRPr="00733830">
        <w:rPr>
          <w:rFonts w:ascii="Arial" w:hAnsi="Arial" w:cs="Arial"/>
          <w:sz w:val="24"/>
          <w:szCs w:val="24"/>
        </w:rPr>
        <w:t>2014/34/EU (</w:t>
      </w:r>
      <w:r w:rsidRPr="00733830">
        <w:rPr>
          <w:rFonts w:ascii="Arial" w:hAnsi="Arial" w:cs="Arial"/>
          <w:sz w:val="24"/>
          <w:szCs w:val="24"/>
        </w:rPr>
        <w:t xml:space="preserve">ATEX </w:t>
      </w:r>
      <w:r w:rsidR="00F975D1" w:rsidRPr="00733830">
        <w:rPr>
          <w:rFonts w:ascii="Arial" w:hAnsi="Arial" w:cs="Arial"/>
          <w:sz w:val="24"/>
          <w:szCs w:val="24"/>
        </w:rPr>
        <w:t xml:space="preserve">114), DIN </w:t>
      </w:r>
      <w:r w:rsidRPr="00733830">
        <w:rPr>
          <w:rFonts w:ascii="Arial" w:hAnsi="Arial" w:cs="Arial"/>
          <w:sz w:val="24"/>
          <w:szCs w:val="24"/>
        </w:rPr>
        <w:t xml:space="preserve">EN 60079 und </w:t>
      </w:r>
      <w:r w:rsidR="00F975D1" w:rsidRPr="00733830">
        <w:rPr>
          <w:rFonts w:ascii="Arial" w:hAnsi="Arial" w:cs="Arial"/>
          <w:sz w:val="24"/>
          <w:szCs w:val="24"/>
        </w:rPr>
        <w:t xml:space="preserve">DIN </w:t>
      </w:r>
      <w:r w:rsidRPr="00733830">
        <w:rPr>
          <w:rFonts w:ascii="Arial" w:hAnsi="Arial" w:cs="Arial"/>
          <w:sz w:val="24"/>
          <w:szCs w:val="24"/>
        </w:rPr>
        <w:t>EN 13463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in der jeweils aktuellen Fassung.</w:t>
      </w: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  <w:t>Eigenüberwachung</w:t>
      </w:r>
    </w:p>
    <w:p w:rsidR="00733830" w:rsidRDefault="00733830" w:rsidP="00733830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(1)</w:t>
      </w:r>
      <w:r>
        <w:rPr>
          <w:rFonts w:ascii="Arial" w:hAnsi="Arial" w:cs="Arial"/>
          <w:sz w:val="24"/>
          <w:szCs w:val="24"/>
        </w:rPr>
        <w:tab/>
        <w:t>Der AN hat eine lückenlose Eigenüberwachung gemäß RAL GZ 961 "Gütesicherung" des Deutschen Institutes für Gütesicherung und Kennzeichnung e.V. durchzuführen und dem AG nachzuweisen.</w:t>
      </w:r>
    </w:p>
    <w:p w:rsidR="00733830" w:rsidRDefault="00733830" w:rsidP="00733830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</w:t>
      </w:r>
      <w:r>
        <w:rPr>
          <w:rFonts w:ascii="Arial" w:hAnsi="Arial" w:cs="Arial"/>
          <w:sz w:val="24"/>
          <w:szCs w:val="24"/>
        </w:rPr>
        <w:tab/>
        <w:t>Die Eigenüberwachung bezieht sich insbesondere auf alle produktbestimmenden Prozesse (entsprechend Verfahrenshandbuch) und auf die Kontrolle des zu sanierenden Bauteils (z.B. Zustand und Beschaffenheit der Rohr- oder Schachtwandung), des einzusetzenden Material</w:t>
      </w:r>
      <w:r w:rsidR="0083798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und der Witterungsbedingungen.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Die Dokumentation der Arbeiten auf der Baustelle muss mindestens umfassen</w:t>
      </w:r>
    </w:p>
    <w:p w:rsidR="00733830" w:rsidRDefault="00733830" w:rsidP="00733830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33830" w:rsidRDefault="009120DF" w:rsidP="009120DF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33830">
        <w:rPr>
          <w:rFonts w:ascii="Arial" w:hAnsi="Arial" w:cs="Arial"/>
          <w:sz w:val="24"/>
          <w:szCs w:val="24"/>
        </w:rPr>
        <w:t>- Baustellenprotokolle gemäß den Vorgaben des Bauherrn</w:t>
      </w:r>
    </w:p>
    <w:p w:rsidR="00733830" w:rsidRDefault="00733830" w:rsidP="00733830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33830" w:rsidRDefault="009120DF" w:rsidP="009120DF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3383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digitale Aufzeichnung vor und nach der Sanierung mit Angabe der Reparaturstelle des Kanal</w:t>
      </w:r>
      <w:r w:rsidR="0083798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oder Bauwerks</w:t>
      </w:r>
    </w:p>
    <w:p w:rsidR="009120DF" w:rsidRDefault="009120DF" w:rsidP="009120DF">
      <w:pPr>
        <w:rPr>
          <w:rFonts w:ascii="Arial" w:hAnsi="Arial" w:cs="Arial"/>
          <w:sz w:val="24"/>
          <w:szCs w:val="24"/>
        </w:rPr>
      </w:pPr>
    </w:p>
    <w:p w:rsidR="009120DF" w:rsidRDefault="009120DF" w:rsidP="009120DF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Baustellentagesberichte</w:t>
      </w:r>
    </w:p>
    <w:p w:rsidR="009120DF" w:rsidRDefault="009120DF" w:rsidP="009120DF">
      <w:pPr>
        <w:rPr>
          <w:rFonts w:ascii="Arial" w:hAnsi="Arial" w:cs="Arial"/>
          <w:sz w:val="24"/>
          <w:szCs w:val="24"/>
        </w:rPr>
      </w:pPr>
    </w:p>
    <w:p w:rsidR="00733830" w:rsidRDefault="009120DF" w:rsidP="009120D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ab/>
        <w:t>Es sind auf Verlangen des AG von allen zum Einsatz kommenden Materialien für Spachtel-, Verpress- und Injektionsarbeiten Rückstellproben herzustellen. Dies wird durch gesonderte LV-Positionen vergütet.</w:t>
      </w: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8C3BB7" w:rsidRPr="00F50D9E" w:rsidRDefault="00071E31" w:rsidP="009120DF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1.25pt;height:11.25pt" o:ole="">
            <v:imagedata r:id="rId6" o:title=""/>
          </v:shape>
          <w:control r:id="rId7" w:name="CheckBox996" w:shapeid="_x0000_i1029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9120DF">
        <w:rPr>
          <w:rFonts w:ascii="Arial" w:hAnsi="Arial" w:cs="Arial"/>
          <w:vanish/>
          <w:color w:val="0000FF"/>
          <w:sz w:val="24"/>
          <w:szCs w:val="24"/>
        </w:rPr>
        <w:t>3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tab/>
        <w:t>Qualitätssicherung und Qualifikation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  <w:t>Für die Herstellung, die Sanierung, Inspektion oder Reinigung von Entwässerungsanlagen müssen die Anforderungen der Gütebestimmungen und der Prüfbestimmungen für die Herstellung und Instandhaltung von Entwässerungsanlagen der Gütesicherung RAL-GZ 961 des Deutschen Institutes für Gütesicherung und Kennzeichnung e.V., St. Augustin, eingehalten und nachgewiesen werden.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  <w:t>Die obengenannten Bestimmungen können bezogen werden beim:</w:t>
      </w:r>
    </w:p>
    <w:p w:rsidR="008C3BB7" w:rsidRPr="00F50D9E" w:rsidRDefault="008C3BB7" w:rsidP="008C3BB7">
      <w:pPr>
        <w:tabs>
          <w:tab w:val="left" w:pos="1418"/>
          <w:tab w:val="left" w:pos="6150"/>
        </w:tabs>
        <w:ind w:left="1843" w:hanging="142"/>
        <w:rPr>
          <w:rFonts w:ascii="Arial" w:hAnsi="Arial" w:cs="Arial"/>
          <w:vanish/>
          <w:color w:val="0000FF"/>
          <w:sz w:val="24"/>
          <w:szCs w:val="24"/>
        </w:rPr>
      </w:pPr>
      <w:r w:rsidRPr="00F50D9E">
        <w:rPr>
          <w:rFonts w:ascii="Arial" w:hAnsi="Arial" w:cs="Arial"/>
          <w:vanish/>
          <w:color w:val="0000FF"/>
          <w:sz w:val="24"/>
          <w:szCs w:val="24"/>
        </w:rPr>
        <w:t>- RAL - Deutsches Institut für</w:t>
      </w:r>
      <w:r w:rsidRPr="00F50D9E">
        <w:rPr>
          <w:rFonts w:ascii="Arial" w:hAnsi="Arial" w:cs="Arial"/>
          <w:vanish/>
          <w:color w:val="0000FF"/>
          <w:sz w:val="24"/>
          <w:szCs w:val="24"/>
        </w:rPr>
        <w:br/>
        <w:t>Gütesicherung und Kennzeichnung e.V.</w:t>
      </w:r>
      <w:r w:rsidRPr="00F50D9E">
        <w:rPr>
          <w:rFonts w:ascii="Arial" w:hAnsi="Arial" w:cs="Arial"/>
          <w:vanish/>
          <w:color w:val="0000FF"/>
          <w:sz w:val="24"/>
          <w:szCs w:val="24"/>
        </w:rPr>
        <w:br/>
        <w:t>Siegburger Straße 39</w:t>
      </w:r>
      <w:r w:rsidRPr="00F50D9E">
        <w:rPr>
          <w:rFonts w:ascii="Arial" w:hAnsi="Arial" w:cs="Arial"/>
          <w:vanish/>
          <w:color w:val="0000FF"/>
          <w:sz w:val="24"/>
          <w:szCs w:val="24"/>
        </w:rPr>
        <w:br/>
        <w:t>53757 St. Augustin</w:t>
      </w:r>
    </w:p>
    <w:p w:rsidR="008C3BB7" w:rsidRPr="00F50D9E" w:rsidRDefault="009355F4" w:rsidP="008C3BB7">
      <w:pPr>
        <w:tabs>
          <w:tab w:val="left" w:pos="1418"/>
          <w:tab w:val="left" w:pos="6150"/>
        </w:tabs>
        <w:ind w:left="1843" w:hanging="142"/>
        <w:rPr>
          <w:rFonts w:ascii="Arial" w:hAnsi="Arial" w:cs="Arial"/>
          <w:vanish/>
          <w:color w:val="0000FF"/>
          <w:sz w:val="24"/>
          <w:szCs w:val="24"/>
        </w:rPr>
      </w:pPr>
      <w:r w:rsidRPr="00F50D9E">
        <w:rPr>
          <w:rFonts w:ascii="Arial" w:hAnsi="Arial" w:cs="Arial"/>
          <w:vanish/>
          <w:color w:val="0000FF"/>
          <w:sz w:val="24"/>
          <w:szCs w:val="24"/>
        </w:rPr>
        <w:t>-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t xml:space="preserve"> Gütegemeinschaft "Herstellung und Instandhaltung von Entwässeru</w:t>
      </w:r>
      <w:r w:rsidR="00DB4BAF" w:rsidRPr="00F50D9E">
        <w:rPr>
          <w:rFonts w:ascii="Arial" w:hAnsi="Arial" w:cs="Arial"/>
          <w:vanish/>
          <w:color w:val="0000FF"/>
          <w:sz w:val="24"/>
          <w:szCs w:val="24"/>
        </w:rPr>
        <w:t>ngskanälen und -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t>leitungen e.V."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  <w:t>Güteschutz Kanalbau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  <w:t>Linzer Straße 21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  <w:t>53604 Bad Honnef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  <w:t>(Tel. 02224/19384-0).</w:t>
      </w:r>
    </w:p>
    <w:p w:rsidR="008C3BB7" w:rsidRPr="00F50D9E" w:rsidRDefault="008C3BB7" w:rsidP="008C3BB7">
      <w:pPr>
        <w:tabs>
          <w:tab w:val="left" w:pos="1418"/>
        </w:tabs>
        <w:ind w:left="1418" w:right="-1" w:hanging="1418"/>
        <w:rPr>
          <w:rFonts w:ascii="Arial" w:hAnsi="Arial" w:cs="Arial"/>
          <w:vanish/>
          <w:color w:val="0000FF"/>
          <w:sz w:val="24"/>
          <w:szCs w:val="24"/>
        </w:rPr>
      </w:pPr>
    </w:p>
    <w:p w:rsidR="008C3BB7" w:rsidRPr="00F50D9E" w:rsidRDefault="008C3BB7" w:rsidP="008C3BB7">
      <w:pPr>
        <w:tabs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F50D9E">
        <w:rPr>
          <w:rFonts w:ascii="Arial" w:hAnsi="Arial" w:cs="Arial"/>
          <w:vanish/>
          <w:color w:val="0000FF"/>
          <w:sz w:val="24"/>
          <w:szCs w:val="24"/>
        </w:rPr>
        <w:t xml:space="preserve">Der Nachweis gilt als erbracht, wenn der Bewerber berechtigt ist, das RAL-Gütezeichen GZ 961 "Kanalbau" in einer für die Maßnahme erforderlichen Beurteilungsgruppe zu führen. Ersatzweise können Bewerber für die Maßnahme einen inhaltlich gleichwertigen Überwachungsvertrag (Erstbeurteilung und </w:t>
      </w:r>
      <w:r w:rsidR="009355F4" w:rsidRPr="00F50D9E">
        <w:rPr>
          <w:rFonts w:ascii="Arial" w:hAnsi="Arial" w:cs="Arial"/>
          <w:vanish/>
          <w:color w:val="0000FF"/>
          <w:sz w:val="24"/>
          <w:szCs w:val="24"/>
        </w:rPr>
        <w:t xml:space="preserve">unabhängige Kontrolle der </w:t>
      </w:r>
      <w:r w:rsidR="009355F4" w:rsidRPr="00F50D9E">
        <w:rPr>
          <w:rFonts w:ascii="Arial" w:hAnsi="Arial" w:cs="Arial"/>
          <w:vanish/>
          <w:color w:val="0000FF"/>
          <w:sz w:val="24"/>
          <w:szCs w:val="24"/>
        </w:rPr>
        <w:lastRenderedPageBreak/>
        <w:t>Eigen</w:t>
      </w:r>
      <w:r w:rsidRPr="00F50D9E">
        <w:rPr>
          <w:rFonts w:ascii="Arial" w:hAnsi="Arial" w:cs="Arial"/>
          <w:vanish/>
          <w:color w:val="0000FF"/>
          <w:sz w:val="24"/>
          <w:szCs w:val="24"/>
        </w:rPr>
        <w:t>überwachung) abschließen. Z. B. mit einer unabhängigen Technischen Überwachungsorganisation wie TÜV, DEKRA, Gütegemeinschaft "Güteschutz Kanalbau" usw.. Der Vertragsabschluss ist vor Auftragserteilung nachzuweisen.</w:t>
      </w:r>
    </w:p>
    <w:p w:rsidR="00071E31" w:rsidRPr="00F50D9E" w:rsidRDefault="00071E31" w:rsidP="00071E31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F50D9E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1E31" w:rsidRDefault="00071E31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90844"/>
    <w:multiLevelType w:val="hybridMultilevel"/>
    <w:tmpl w:val="BF34D2E2"/>
    <w:lvl w:ilvl="0" w:tplc="F168A560">
      <w:start w:val="2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 w15:restartNumberingAfterBreak="0">
    <w:nsid w:val="1FBB1299"/>
    <w:multiLevelType w:val="hybridMultilevel"/>
    <w:tmpl w:val="1D860194"/>
    <w:lvl w:ilvl="0" w:tplc="C39E2426">
      <w:start w:val="2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6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7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10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1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YJmWbMGzQzFLOFJp8rYEeos2Wnxyx3r7LXmY3hGvaf6to9Ol3mQuAJPMexwh3G7uSvMxcUd0HGo6ugh1bQWig==" w:salt="HQsEckLW6axN0M1hE0xly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174D"/>
    <w:rsid w:val="00017BB3"/>
    <w:rsid w:val="00023459"/>
    <w:rsid w:val="000245A6"/>
    <w:rsid w:val="00027388"/>
    <w:rsid w:val="00031D73"/>
    <w:rsid w:val="000375DD"/>
    <w:rsid w:val="000500FA"/>
    <w:rsid w:val="00053FB5"/>
    <w:rsid w:val="00071E31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916B9"/>
    <w:rsid w:val="001A1549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3F3EBD"/>
    <w:rsid w:val="003F42E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31025"/>
    <w:rsid w:val="005363C0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0EA1"/>
    <w:rsid w:val="005C2B50"/>
    <w:rsid w:val="005D4CC3"/>
    <w:rsid w:val="005F1E9B"/>
    <w:rsid w:val="005F239C"/>
    <w:rsid w:val="005F456C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64661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541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33830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3798A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C30E8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20DF"/>
    <w:rsid w:val="0091679F"/>
    <w:rsid w:val="00917D45"/>
    <w:rsid w:val="009244EF"/>
    <w:rsid w:val="00935074"/>
    <w:rsid w:val="009355F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09DA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50D0"/>
    <w:rsid w:val="00AE74E5"/>
    <w:rsid w:val="00AF7F6B"/>
    <w:rsid w:val="00B05F85"/>
    <w:rsid w:val="00B141A3"/>
    <w:rsid w:val="00B16493"/>
    <w:rsid w:val="00B16CD0"/>
    <w:rsid w:val="00B27AE3"/>
    <w:rsid w:val="00B36B98"/>
    <w:rsid w:val="00B40515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29F4"/>
    <w:rsid w:val="00DB4BAF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50D9E"/>
    <w:rsid w:val="00F77FC1"/>
    <w:rsid w:val="00F9577C"/>
    <w:rsid w:val="00F975D1"/>
    <w:rsid w:val="00FB42FB"/>
    <w:rsid w:val="00FC0A3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D681F96D-53C6-4D7F-89A8-A9CA3D29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33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3118A-AC75-4024-8385-56A739A5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7</cp:revision>
  <cp:lastPrinted>2011-12-06T07:06:00Z</cp:lastPrinted>
  <dcterms:created xsi:type="dcterms:W3CDTF">2016-08-02T07:40:00Z</dcterms:created>
  <dcterms:modified xsi:type="dcterms:W3CDTF">2022-02-28T14:08:00Z</dcterms:modified>
</cp:coreProperties>
</file>