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C91837" w:rsidP="00C91837">
      <w:pPr>
        <w:tabs>
          <w:tab w:val="left" w:pos="1418"/>
        </w:tabs>
        <w:ind w:left="-284"/>
        <w:outlineLvl w:val="0"/>
        <w:rPr>
          <w:rFonts w:ascii="Arial" w:hAnsi="Arial" w:cs="Arial"/>
          <w:b/>
          <w:sz w:val="20"/>
        </w:rPr>
      </w:pPr>
      <w:r>
        <w:rPr>
          <w:rFonts w:ascii="Arial" w:hAnsi="Arial" w:cs="Arial"/>
          <w:b/>
          <w:sz w:val="20"/>
        </w:rPr>
        <w:tab/>
      </w:r>
      <w:r w:rsidR="00E702E1">
        <w:rPr>
          <w:rFonts w:ascii="Arial" w:hAnsi="Arial" w:cs="Arial"/>
          <w:b/>
          <w:sz w:val="20"/>
        </w:rPr>
        <w:t>85</w:t>
      </w:r>
      <w:r w:rsidR="00956610">
        <w:rPr>
          <w:rFonts w:ascii="Arial" w:hAnsi="Arial" w:cs="Arial"/>
          <w:b/>
          <w:sz w:val="20"/>
        </w:rPr>
        <w:t>5</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Default="009F41E8">
      <w:pPr>
        <w:rPr>
          <w:rFonts w:ascii="Arial" w:hAnsi="Arial" w:cs="Arial"/>
          <w:sz w:val="24"/>
          <w:szCs w:val="24"/>
        </w:rPr>
      </w:pPr>
    </w:p>
    <w:p w:rsidR="006D54A9" w:rsidRPr="00630C6E" w:rsidRDefault="002B6DBC" w:rsidP="009F41E8">
      <w:pPr>
        <w:outlineLvl w:val="0"/>
        <w:rPr>
          <w:rFonts w:ascii="Arial" w:hAnsi="Arial" w:cs="Arial"/>
          <w:sz w:val="24"/>
          <w:szCs w:val="24"/>
        </w:rPr>
      </w:pPr>
      <w:r w:rsidRPr="00630C6E">
        <w:rPr>
          <w:rFonts w:ascii="Arial" w:hAnsi="Arial" w:cs="Arial"/>
          <w:sz w:val="24"/>
          <w:szCs w:val="24"/>
        </w:rPr>
        <w:t>Ergänz</w:t>
      </w:r>
      <w:r w:rsidR="003A1333">
        <w:rPr>
          <w:rFonts w:ascii="Arial" w:hAnsi="Arial" w:cs="Arial"/>
          <w:sz w:val="24"/>
          <w:szCs w:val="24"/>
        </w:rPr>
        <w:t>ende T</w:t>
      </w:r>
      <w:r w:rsidR="00630C6E" w:rsidRPr="00630C6E">
        <w:rPr>
          <w:rFonts w:ascii="Arial" w:hAnsi="Arial" w:cs="Arial"/>
          <w:sz w:val="24"/>
          <w:szCs w:val="24"/>
        </w:rPr>
        <w:t>echnische Vertragsbedin</w:t>
      </w:r>
      <w:r w:rsidR="00DA3935">
        <w:rPr>
          <w:rFonts w:ascii="Arial" w:hAnsi="Arial" w:cs="Arial"/>
          <w:sz w:val="24"/>
          <w:szCs w:val="24"/>
        </w:rPr>
        <w:t>g</w:t>
      </w:r>
      <w:r w:rsidR="00630C6E" w:rsidRPr="00630C6E">
        <w:rPr>
          <w:rFonts w:ascii="Arial" w:hAnsi="Arial" w:cs="Arial"/>
          <w:sz w:val="24"/>
          <w:szCs w:val="24"/>
        </w:rPr>
        <w:t>ungen</w:t>
      </w:r>
      <w:r w:rsidR="003A1333">
        <w:rPr>
          <w:rFonts w:ascii="Arial" w:hAnsi="Arial" w:cs="Arial"/>
          <w:sz w:val="24"/>
          <w:szCs w:val="24"/>
        </w:rPr>
        <w:t xml:space="preserve"> der </w:t>
      </w:r>
      <w:r w:rsidR="00630C6E" w:rsidRPr="00630C6E">
        <w:rPr>
          <w:rFonts w:ascii="Arial" w:hAnsi="Arial" w:cs="Arial"/>
          <w:sz w:val="24"/>
          <w:szCs w:val="24"/>
        </w:rPr>
        <w:t>Landeshauptstadt Stuttgart</w:t>
      </w:r>
      <w:r w:rsidR="003A1333">
        <w:rPr>
          <w:rFonts w:ascii="Arial" w:hAnsi="Arial" w:cs="Arial"/>
          <w:sz w:val="24"/>
          <w:szCs w:val="24"/>
        </w:rPr>
        <w:t xml:space="preserve"> zu VOB/C und zu den Zusätzlichen Technischen Vertragsbedingungen</w:t>
      </w:r>
      <w:r w:rsidR="00630C6E" w:rsidRPr="00630C6E">
        <w:rPr>
          <w:rFonts w:ascii="Arial" w:hAnsi="Arial" w:cs="Arial"/>
          <w:sz w:val="24"/>
          <w:szCs w:val="24"/>
        </w:rPr>
        <w:t xml:space="preserve"> (ETV-Stadt)</w:t>
      </w:r>
    </w:p>
    <w:p w:rsidR="009F41E8" w:rsidRDefault="009F41E8">
      <w:pPr>
        <w:rPr>
          <w:rFonts w:ascii="Arial" w:hAnsi="Arial" w:cs="Arial"/>
          <w:sz w:val="24"/>
          <w:szCs w:val="24"/>
        </w:rPr>
      </w:pPr>
    </w:p>
    <w:p w:rsidR="002B6DBC" w:rsidRDefault="00A1428D">
      <w:pPr>
        <w:rPr>
          <w:rFonts w:ascii="Arial" w:hAnsi="Arial" w:cs="Arial"/>
          <w:sz w:val="24"/>
          <w:szCs w:val="24"/>
        </w:rPr>
      </w:pPr>
      <w:r>
        <w:rPr>
          <w:rFonts w:ascii="Arial" w:hAnsi="Arial" w:cs="Arial"/>
          <w:b/>
          <w:sz w:val="28"/>
          <w:szCs w:val="28"/>
        </w:rPr>
        <w:t>Elektro</w:t>
      </w:r>
      <w:r w:rsidR="00956610">
        <w:rPr>
          <w:rFonts w:ascii="Arial" w:hAnsi="Arial" w:cs="Arial"/>
          <w:b/>
          <w:sz w:val="28"/>
          <w:szCs w:val="28"/>
        </w:rPr>
        <w:t>-Technik</w:t>
      </w:r>
    </w:p>
    <w:p w:rsidR="006228FE" w:rsidRDefault="006228FE" w:rsidP="006228FE">
      <w:pPr>
        <w:rPr>
          <w:rFonts w:ascii="Arial" w:hAnsi="Arial" w:cs="Arial"/>
          <w:sz w:val="24"/>
          <w:szCs w:val="24"/>
        </w:rPr>
      </w:pPr>
    </w:p>
    <w:bookmarkStart w:id="0" w:name="_GoBack"/>
    <w:p w:rsidR="00956610" w:rsidRDefault="00956610" w:rsidP="00956610">
      <w:pPr>
        <w:tabs>
          <w:tab w:val="left" w:pos="0"/>
          <w:tab w:val="left" w:pos="1418"/>
        </w:tabs>
        <w:ind w:left="1417" w:hanging="1701"/>
        <w:rPr>
          <w:rFonts w:ascii="Arial" w:hAnsi="Arial" w:cs="Arial"/>
          <w:vanish/>
          <w:color w:val="0000FF"/>
          <w:sz w:val="24"/>
          <w:szCs w:val="24"/>
        </w:rPr>
      </w:pPr>
      <w:r w:rsidRPr="00956610">
        <w:rPr>
          <w:vanish/>
          <w:color w:val="0000FF"/>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6" type="#_x0000_t75" style="width:11.25pt;height:11.25pt" o:ole="">
            <v:imagedata r:id="rId5" o:title=""/>
          </v:shape>
          <w:control r:id="rId6" w:name="CheckBox697" w:shapeid="_x0000_i1106"/>
        </w:object>
      </w:r>
      <w:bookmarkEnd w:id="0"/>
      <w:r w:rsidRPr="00956610">
        <w:rPr>
          <w:rFonts w:ascii="Arial" w:hAnsi="Arial" w:cs="Arial"/>
          <w:vanish/>
          <w:color w:val="0000FF"/>
          <w:sz w:val="24"/>
          <w:szCs w:val="24"/>
        </w:rPr>
        <w:tab/>
        <w:t>01.00.00</w:t>
      </w:r>
      <w:r w:rsidRPr="00956610">
        <w:rPr>
          <w:rFonts w:ascii="Arial" w:hAnsi="Arial" w:cs="Arial"/>
          <w:vanish/>
          <w:color w:val="0000FF"/>
          <w:sz w:val="24"/>
          <w:szCs w:val="24"/>
        </w:rPr>
        <w:tab/>
        <w:t>Ingenieurarbeiten</w:t>
      </w:r>
      <w:r w:rsidRPr="00956610">
        <w:rPr>
          <w:rFonts w:ascii="Arial" w:hAnsi="Arial" w:cs="Arial"/>
          <w:vanish/>
          <w:color w:val="0000FF"/>
          <w:sz w:val="24"/>
          <w:szCs w:val="24"/>
        </w:rPr>
        <w:br/>
      </w:r>
      <w:r w:rsidRPr="00956610">
        <w:rPr>
          <w:rFonts w:ascii="Arial" w:hAnsi="Arial" w:cs="Arial"/>
          <w:vanish/>
          <w:color w:val="0000FF"/>
          <w:sz w:val="24"/>
          <w:szCs w:val="24"/>
        </w:rPr>
        <w:br/>
        <w:t>Zum Leistungsumfang gehört die ingenieurmäßige Bearbeitung aller Lieferungen und Leistungen (Ausführungsprojektierung) sowie die Erstellung aller Unterlagen, die für Ausführung und den späteren Betrieb erforderlich sind</w:t>
      </w:r>
    </w:p>
    <w:p w:rsidR="00956610" w:rsidRPr="00956610" w:rsidRDefault="00956610" w:rsidP="00956610">
      <w:pPr>
        <w:tabs>
          <w:tab w:val="left" w:pos="0"/>
          <w:tab w:val="left" w:pos="1418"/>
        </w:tabs>
        <w:rPr>
          <w:rFonts w:ascii="Arial" w:hAnsi="Arial" w:cs="Arial"/>
          <w:vanish/>
          <w:color w:val="0000FF"/>
          <w:sz w:val="24"/>
          <w:szCs w:val="24"/>
        </w:rPr>
      </w:pPr>
      <w:r w:rsidRPr="00956610">
        <w:rPr>
          <w:rFonts w:ascii="Arial" w:hAnsi="Arial" w:cs="Arial"/>
          <w:vanish/>
          <w:color w:val="0000FF"/>
          <w:sz w:val="24"/>
          <w:szCs w:val="24"/>
        </w:rPr>
        <w:t>*</w:t>
      </w:r>
    </w:p>
    <w:p w:rsidR="004B606C" w:rsidRDefault="00BB4B51" w:rsidP="004B606C">
      <w:pPr>
        <w:autoSpaceDE w:val="0"/>
        <w:autoSpaceDN w:val="0"/>
        <w:adjustRightInd w:val="0"/>
        <w:ind w:left="-284"/>
        <w:rPr>
          <w:rFonts w:ascii="Arial" w:hAnsi="Arial" w:cs="Arial"/>
          <w:vanish/>
          <w:color w:val="0000FF"/>
          <w:sz w:val="24"/>
          <w:szCs w:val="24"/>
        </w:rPr>
      </w:pPr>
      <w:r w:rsidRPr="009404F3">
        <w:rPr>
          <w:vanish/>
          <w:color w:val="0000FF"/>
        </w:rPr>
        <w:object w:dxaOrig="225" w:dyaOrig="225">
          <v:shape id="_x0000_i1067" type="#_x0000_t75" style="width:11.25pt;height:11.25pt" o:ole="">
            <v:imagedata r:id="rId5" o:title=""/>
          </v:shape>
          <w:control r:id="rId7" w:name="CheckBox699" w:shapeid="_x0000_i1067"/>
        </w:object>
      </w:r>
      <w:r>
        <w:rPr>
          <w:rFonts w:ascii="Arial" w:hAnsi="Arial" w:cs="Arial"/>
          <w:vanish/>
          <w:color w:val="0000FF"/>
          <w:sz w:val="24"/>
          <w:szCs w:val="24"/>
        </w:rPr>
        <w:tab/>
        <w:t>01.00.01</w:t>
      </w:r>
      <w:r w:rsidRPr="00445756">
        <w:rPr>
          <w:rFonts w:ascii="Arial" w:hAnsi="Arial" w:cs="Arial"/>
          <w:vanish/>
          <w:color w:val="0000FF"/>
          <w:sz w:val="24"/>
          <w:szCs w:val="24"/>
        </w:rPr>
        <w:tab/>
      </w:r>
      <w:r w:rsidR="004B606C">
        <w:rPr>
          <w:rFonts w:ascii="Arial" w:hAnsi="Arial" w:cs="Arial"/>
          <w:vanish/>
          <w:color w:val="0000FF"/>
          <w:sz w:val="24"/>
          <w:szCs w:val="24"/>
        </w:rPr>
        <w:t>PLS und Automatisierung</w:t>
      </w:r>
    </w:p>
    <w:p w:rsidR="004B606C" w:rsidRDefault="004B606C" w:rsidP="004B606C">
      <w:pPr>
        <w:autoSpaceDE w:val="0"/>
        <w:autoSpaceDN w:val="0"/>
        <w:adjustRightInd w:val="0"/>
        <w:rPr>
          <w:rFonts w:ascii="Arial" w:hAnsi="Arial" w:cs="Arial"/>
          <w:vanish/>
          <w:color w:val="0000FF"/>
          <w:sz w:val="24"/>
          <w:szCs w:val="24"/>
        </w:rPr>
      </w:pPr>
    </w:p>
    <w:p w:rsidR="004B606C" w:rsidRDefault="004B606C" w:rsidP="00A1428D">
      <w:pPr>
        <w:autoSpaceDE w:val="0"/>
        <w:autoSpaceDN w:val="0"/>
        <w:adjustRightInd w:val="0"/>
        <w:ind w:left="1418"/>
        <w:rPr>
          <w:rFonts w:ascii="Arial" w:hAnsi="Arial" w:cs="Arial"/>
          <w:vanish/>
          <w:color w:val="0000FF"/>
          <w:sz w:val="24"/>
          <w:szCs w:val="24"/>
        </w:rPr>
      </w:pPr>
      <w:r w:rsidRPr="000F2AC2">
        <w:rPr>
          <w:rFonts w:ascii="Arial" w:hAnsi="Arial" w:cs="Arial"/>
          <w:vanish/>
          <w:color w:val="0000FF"/>
          <w:sz w:val="24"/>
          <w:szCs w:val="24"/>
        </w:rPr>
        <w:t>Folgende Unterlagen (Mindestumfang) sind auf den vom Planer/AG übergebenen Planungsunterlagen und den vom EMSR-Lieferanten verantwortlich geführten Verbraucher- und Messstellenlisten sowie den von den Anlagenlieferanten erstellten und abgestimmten Beschreibungen/Lastenheften für die einzelnen Teilanlagen zu erstellen und rechtzeitig zur Abstimmung und Freigabe vorzulegen:</w:t>
      </w:r>
      <w:r>
        <w:rPr>
          <w:rFonts w:ascii="Arial" w:hAnsi="Arial" w:cs="Arial"/>
          <w:vanish/>
          <w:color w:val="0000FF"/>
          <w:sz w:val="24"/>
          <w:szCs w:val="24"/>
        </w:rPr>
        <w:br/>
      </w:r>
      <w:r>
        <w:rPr>
          <w:rFonts w:ascii="Arial" w:hAnsi="Arial" w:cs="Arial"/>
          <w:vanish/>
          <w:color w:val="0000FF"/>
          <w:sz w:val="24"/>
          <w:szCs w:val="24"/>
        </w:rPr>
        <w:br/>
      </w:r>
      <w:r w:rsidRPr="000F2AC2">
        <w:rPr>
          <w:rFonts w:ascii="Arial" w:hAnsi="Arial" w:cs="Arial"/>
          <w:vanish/>
          <w:color w:val="0000FF"/>
          <w:sz w:val="24"/>
          <w:szCs w:val="24"/>
        </w:rPr>
        <w:t>Für die Hardware:</w:t>
      </w:r>
      <w:r w:rsidRPr="000F2AC2">
        <w:rPr>
          <w:rFonts w:ascii="Arial" w:hAnsi="Arial" w:cs="Arial"/>
          <w:vanish/>
          <w:color w:val="0000FF"/>
          <w:sz w:val="24"/>
          <w:szCs w:val="24"/>
        </w:rPr>
        <w:br/>
      </w:r>
    </w:p>
    <w:p w:rsidR="004B606C" w:rsidRDefault="004B606C" w:rsidP="00A1428D">
      <w:pPr>
        <w:autoSpaceDE w:val="0"/>
        <w:autoSpaceDN w:val="0"/>
        <w:adjustRightInd w:val="0"/>
        <w:ind w:left="1560" w:hanging="142"/>
        <w:rPr>
          <w:rFonts w:ascii="Arial" w:hAnsi="Arial" w:cs="Arial"/>
          <w:vanish/>
          <w:color w:val="0000FF"/>
          <w:sz w:val="24"/>
          <w:szCs w:val="24"/>
        </w:rPr>
      </w:pPr>
      <w:r w:rsidRPr="000F2AC2">
        <w:rPr>
          <w:rFonts w:ascii="Arial" w:hAnsi="Arial" w:cs="Arial"/>
          <w:vanish/>
          <w:color w:val="0000FF"/>
          <w:sz w:val="24"/>
          <w:szCs w:val="24"/>
        </w:rPr>
        <w:t>- Aufstellungspläne für die Schränke mit Vorgaben für den Grundrahmen</w:t>
      </w:r>
    </w:p>
    <w:p w:rsidR="004B606C" w:rsidRDefault="004B606C" w:rsidP="004B606C">
      <w:pPr>
        <w:autoSpaceDE w:val="0"/>
        <w:autoSpaceDN w:val="0"/>
        <w:adjustRightInd w:val="0"/>
        <w:ind w:left="1418"/>
        <w:rPr>
          <w:rFonts w:ascii="Arial" w:hAnsi="Arial" w:cs="Arial"/>
          <w:vanish/>
          <w:color w:val="0000FF"/>
          <w:sz w:val="24"/>
          <w:szCs w:val="24"/>
        </w:rPr>
      </w:pPr>
      <w:r w:rsidRPr="000F2AC2">
        <w:rPr>
          <w:rFonts w:ascii="Arial" w:hAnsi="Arial" w:cs="Arial"/>
          <w:vanish/>
          <w:color w:val="0000FF"/>
          <w:sz w:val="24"/>
          <w:szCs w:val="24"/>
        </w:rPr>
        <w:t>- Aufbauzeichnungen (Schränke, Schaltkästen usw.)</w:t>
      </w:r>
    </w:p>
    <w:p w:rsidR="004B606C" w:rsidRDefault="00A1428D" w:rsidP="004B606C">
      <w:pPr>
        <w:autoSpaceDE w:val="0"/>
        <w:autoSpaceDN w:val="0"/>
        <w:adjustRightInd w:val="0"/>
        <w:ind w:left="1418"/>
        <w:rPr>
          <w:rFonts w:ascii="Arial" w:hAnsi="Arial" w:cs="Arial"/>
          <w:vanish/>
          <w:color w:val="0000FF"/>
          <w:sz w:val="24"/>
          <w:szCs w:val="24"/>
        </w:rPr>
      </w:pPr>
      <w:r>
        <w:rPr>
          <w:rFonts w:ascii="Arial" w:hAnsi="Arial" w:cs="Arial"/>
          <w:vanish/>
          <w:color w:val="0000FF"/>
          <w:sz w:val="24"/>
          <w:szCs w:val="24"/>
        </w:rPr>
        <w:t>- Anlagenstruktur und -</w:t>
      </w:r>
      <w:r w:rsidR="004B606C" w:rsidRPr="000F2AC2">
        <w:rPr>
          <w:rFonts w:ascii="Arial" w:hAnsi="Arial" w:cs="Arial"/>
          <w:vanish/>
          <w:color w:val="0000FF"/>
          <w:sz w:val="24"/>
          <w:szCs w:val="24"/>
        </w:rPr>
        <w:t>architektur</w:t>
      </w:r>
    </w:p>
    <w:p w:rsidR="004B606C" w:rsidRDefault="004B606C" w:rsidP="004B606C">
      <w:pPr>
        <w:autoSpaceDE w:val="0"/>
        <w:autoSpaceDN w:val="0"/>
        <w:adjustRightInd w:val="0"/>
        <w:ind w:left="1560" w:hanging="142"/>
        <w:rPr>
          <w:rFonts w:ascii="Arial" w:hAnsi="Arial" w:cs="Arial"/>
          <w:vanish/>
          <w:color w:val="0000FF"/>
          <w:sz w:val="24"/>
          <w:szCs w:val="24"/>
        </w:rPr>
      </w:pPr>
      <w:r w:rsidRPr="000F2AC2">
        <w:rPr>
          <w:rFonts w:ascii="Arial" w:hAnsi="Arial" w:cs="Arial"/>
          <w:vanish/>
          <w:color w:val="0000FF"/>
          <w:sz w:val="24"/>
          <w:szCs w:val="24"/>
        </w:rPr>
        <w:t>- Stromlaufpläne als funktionsbezogene Dokumentation gem. DIN EN 61082, DIN EN 61346 mit Aufbau und Struktur entsprechend der vom AG vorgegebenen Grundstromlaufpläne</w:t>
      </w:r>
    </w:p>
    <w:p w:rsidR="004B606C" w:rsidRDefault="004B606C" w:rsidP="004B606C">
      <w:pPr>
        <w:autoSpaceDE w:val="0"/>
        <w:autoSpaceDN w:val="0"/>
        <w:adjustRightInd w:val="0"/>
        <w:ind w:left="1560" w:hanging="142"/>
        <w:rPr>
          <w:rFonts w:ascii="Arial" w:hAnsi="Arial" w:cs="Arial"/>
          <w:vanish/>
          <w:color w:val="0000FF"/>
          <w:sz w:val="24"/>
          <w:szCs w:val="24"/>
        </w:rPr>
      </w:pPr>
      <w:r w:rsidRPr="000F2AC2">
        <w:rPr>
          <w:rFonts w:ascii="Arial" w:hAnsi="Arial" w:cs="Arial"/>
          <w:vanish/>
          <w:color w:val="0000FF"/>
          <w:sz w:val="24"/>
          <w:szCs w:val="24"/>
        </w:rPr>
        <w:t>- Kopplungs-/Rangierlisten, Signalliste (wenn nicht im Lieferumfang EMSR)</w:t>
      </w:r>
    </w:p>
    <w:p w:rsidR="004B606C" w:rsidRDefault="004B606C" w:rsidP="004B606C">
      <w:pPr>
        <w:autoSpaceDE w:val="0"/>
        <w:autoSpaceDN w:val="0"/>
        <w:adjustRightInd w:val="0"/>
        <w:ind w:left="1560" w:hanging="142"/>
        <w:rPr>
          <w:rFonts w:ascii="Arial" w:hAnsi="Arial" w:cs="Arial"/>
          <w:vanish/>
          <w:color w:val="0000FF"/>
          <w:sz w:val="24"/>
          <w:szCs w:val="24"/>
        </w:rPr>
      </w:pPr>
      <w:r w:rsidRPr="000F2AC2">
        <w:rPr>
          <w:rFonts w:ascii="Arial" w:hAnsi="Arial" w:cs="Arial"/>
          <w:vanish/>
          <w:color w:val="0000FF"/>
          <w:sz w:val="24"/>
          <w:szCs w:val="24"/>
        </w:rPr>
        <w:t>- EA-Adapterbelegungsliste als Grundlage für den EMSR-Lieferanten für die Rangierung</w:t>
      </w:r>
    </w:p>
    <w:p w:rsidR="004B606C" w:rsidRDefault="004B606C" w:rsidP="004B606C">
      <w:pPr>
        <w:autoSpaceDE w:val="0"/>
        <w:autoSpaceDN w:val="0"/>
        <w:adjustRightInd w:val="0"/>
        <w:ind w:left="1560" w:hanging="142"/>
        <w:rPr>
          <w:rFonts w:ascii="Arial" w:hAnsi="Arial" w:cs="Arial"/>
          <w:vanish/>
          <w:color w:val="0000FF"/>
          <w:sz w:val="24"/>
          <w:szCs w:val="24"/>
        </w:rPr>
      </w:pPr>
    </w:p>
    <w:p w:rsidR="004B606C" w:rsidRDefault="004B606C" w:rsidP="004B606C">
      <w:pPr>
        <w:autoSpaceDE w:val="0"/>
        <w:autoSpaceDN w:val="0"/>
        <w:adjustRightInd w:val="0"/>
        <w:ind w:left="1418"/>
        <w:rPr>
          <w:rFonts w:ascii="Arial" w:hAnsi="Arial" w:cs="Arial"/>
          <w:vanish/>
          <w:color w:val="0000FF"/>
          <w:sz w:val="24"/>
          <w:szCs w:val="24"/>
        </w:rPr>
      </w:pPr>
      <w:r w:rsidRPr="000F2AC2">
        <w:rPr>
          <w:rFonts w:ascii="Arial" w:hAnsi="Arial" w:cs="Arial"/>
          <w:vanish/>
          <w:color w:val="0000FF"/>
          <w:sz w:val="24"/>
          <w:szCs w:val="24"/>
        </w:rPr>
        <w:t>Für die Automatisierungsfunktion Pflichtenhefte und/oder Projektierungsunterlagen mit:</w:t>
      </w:r>
    </w:p>
    <w:p w:rsidR="004B606C" w:rsidRPr="000F2AC2" w:rsidRDefault="004B606C" w:rsidP="004B606C">
      <w:pPr>
        <w:autoSpaceDE w:val="0"/>
        <w:autoSpaceDN w:val="0"/>
        <w:adjustRightInd w:val="0"/>
        <w:ind w:left="1560" w:hanging="142"/>
        <w:rPr>
          <w:rFonts w:ascii="Arial" w:hAnsi="Arial" w:cs="Arial"/>
          <w:vanish/>
          <w:color w:val="0000FF"/>
          <w:sz w:val="24"/>
          <w:szCs w:val="24"/>
        </w:rPr>
      </w:pPr>
    </w:p>
    <w:p w:rsidR="004B606C" w:rsidRDefault="004B606C" w:rsidP="004B606C">
      <w:pPr>
        <w:autoSpaceDE w:val="0"/>
        <w:autoSpaceDN w:val="0"/>
        <w:adjustRightInd w:val="0"/>
        <w:ind w:left="1560" w:hanging="142"/>
        <w:rPr>
          <w:rFonts w:ascii="Arial" w:hAnsi="Arial" w:cs="Arial"/>
          <w:vanish/>
          <w:color w:val="0000FF"/>
          <w:sz w:val="24"/>
          <w:szCs w:val="24"/>
        </w:rPr>
      </w:pPr>
      <w:r w:rsidRPr="000F2AC2">
        <w:rPr>
          <w:rFonts w:ascii="Arial" w:hAnsi="Arial" w:cs="Arial"/>
          <w:vanish/>
          <w:color w:val="0000FF"/>
          <w:sz w:val="24"/>
          <w:szCs w:val="24"/>
        </w:rPr>
        <w:t>- Programmstruktur (vorgesehene Zuordnung, Antriebsbausteine zu Verbraucher-/Messstellenliste) einschließlich Regelschemata.</w:t>
      </w:r>
    </w:p>
    <w:p w:rsidR="004B606C" w:rsidRDefault="004B606C" w:rsidP="004B606C">
      <w:pPr>
        <w:autoSpaceDE w:val="0"/>
        <w:autoSpaceDN w:val="0"/>
        <w:adjustRightInd w:val="0"/>
        <w:ind w:left="1418"/>
        <w:rPr>
          <w:rFonts w:ascii="Arial" w:hAnsi="Arial" w:cs="Arial"/>
          <w:vanish/>
          <w:color w:val="0000FF"/>
          <w:sz w:val="24"/>
          <w:szCs w:val="24"/>
        </w:rPr>
      </w:pPr>
      <w:r w:rsidRPr="000F2AC2">
        <w:rPr>
          <w:rFonts w:ascii="Arial" w:hAnsi="Arial" w:cs="Arial"/>
          <w:vanish/>
          <w:color w:val="0000FF"/>
          <w:sz w:val="24"/>
          <w:szCs w:val="24"/>
        </w:rPr>
        <w:t>- Entwürfe der Bildschirmbilder (PLS-Bilder)</w:t>
      </w:r>
    </w:p>
    <w:p w:rsidR="004B606C" w:rsidRDefault="004B606C" w:rsidP="004B606C">
      <w:pPr>
        <w:autoSpaceDE w:val="0"/>
        <w:autoSpaceDN w:val="0"/>
        <w:adjustRightInd w:val="0"/>
        <w:ind w:left="1418"/>
        <w:rPr>
          <w:rFonts w:ascii="Arial" w:hAnsi="Arial" w:cs="Arial"/>
          <w:vanish/>
          <w:color w:val="0000FF"/>
          <w:sz w:val="24"/>
          <w:szCs w:val="24"/>
        </w:rPr>
      </w:pPr>
      <w:r w:rsidRPr="000F2AC2">
        <w:rPr>
          <w:rFonts w:ascii="Arial" w:hAnsi="Arial" w:cs="Arial"/>
          <w:vanish/>
          <w:color w:val="0000FF"/>
          <w:sz w:val="24"/>
          <w:szCs w:val="24"/>
        </w:rPr>
        <w:t>- Entwürfe für Meldeverarbeitung, Protokolle, Wartung</w:t>
      </w:r>
    </w:p>
    <w:p w:rsidR="00A1428D" w:rsidRDefault="00A1428D" w:rsidP="004B606C">
      <w:pPr>
        <w:autoSpaceDE w:val="0"/>
        <w:autoSpaceDN w:val="0"/>
        <w:adjustRightInd w:val="0"/>
        <w:ind w:left="1418"/>
        <w:rPr>
          <w:rFonts w:ascii="Arial" w:hAnsi="Arial" w:cs="Arial"/>
          <w:vanish/>
          <w:color w:val="0000FF"/>
          <w:sz w:val="24"/>
          <w:szCs w:val="24"/>
        </w:rPr>
      </w:pPr>
    </w:p>
    <w:p w:rsidR="004B606C" w:rsidRDefault="004B606C" w:rsidP="004B606C">
      <w:pPr>
        <w:autoSpaceDE w:val="0"/>
        <w:autoSpaceDN w:val="0"/>
        <w:adjustRightInd w:val="0"/>
        <w:ind w:left="1418"/>
        <w:rPr>
          <w:rFonts w:ascii="Arial" w:hAnsi="Arial" w:cs="Arial"/>
          <w:vanish/>
          <w:color w:val="0000FF"/>
          <w:sz w:val="24"/>
          <w:szCs w:val="24"/>
        </w:rPr>
      </w:pPr>
      <w:r w:rsidRPr="000F2AC2">
        <w:rPr>
          <w:rFonts w:ascii="Arial" w:hAnsi="Arial" w:cs="Arial"/>
          <w:vanish/>
          <w:color w:val="0000FF"/>
          <w:sz w:val="24"/>
          <w:szCs w:val="24"/>
        </w:rPr>
        <w:t>Wenn EMSR-Schnittstelle vorhanden:</w:t>
      </w:r>
      <w:r w:rsidRPr="000F2AC2">
        <w:rPr>
          <w:rFonts w:ascii="Arial" w:hAnsi="Arial" w:cs="Arial"/>
          <w:vanish/>
          <w:color w:val="0000FF"/>
          <w:sz w:val="24"/>
          <w:szCs w:val="24"/>
        </w:rPr>
        <w:br/>
        <w:t>- Typschaltplan (Meldungen, Antriebe, Messungen) Funktionsbausteine</w:t>
      </w:r>
    </w:p>
    <w:p w:rsidR="004B606C" w:rsidRPr="000F2AC2" w:rsidRDefault="004B606C" w:rsidP="004B606C">
      <w:pPr>
        <w:autoSpaceDE w:val="0"/>
        <w:autoSpaceDN w:val="0"/>
        <w:adjustRightInd w:val="0"/>
        <w:ind w:left="1418"/>
        <w:rPr>
          <w:rFonts w:ascii="Arial" w:hAnsi="Arial" w:cs="Arial"/>
          <w:vanish/>
          <w:color w:val="0000FF"/>
          <w:sz w:val="24"/>
          <w:szCs w:val="24"/>
        </w:rPr>
      </w:pPr>
      <w:r w:rsidRPr="000F2AC2">
        <w:rPr>
          <w:rFonts w:ascii="Arial" w:hAnsi="Arial" w:cs="Arial"/>
          <w:vanish/>
          <w:color w:val="0000FF"/>
          <w:sz w:val="24"/>
          <w:szCs w:val="24"/>
        </w:rPr>
        <w:t>- Typicalobjekt</w:t>
      </w:r>
    </w:p>
    <w:p w:rsidR="00BB4B51" w:rsidRDefault="00BB4B51" w:rsidP="00A1428D">
      <w:pPr>
        <w:rPr>
          <w:rFonts w:ascii="Arial" w:hAnsi="Arial" w:cs="Arial"/>
          <w:vanish/>
          <w:color w:val="0000FF"/>
          <w:sz w:val="24"/>
          <w:szCs w:val="24"/>
        </w:rPr>
      </w:pPr>
      <w:r w:rsidRPr="00956610">
        <w:rPr>
          <w:rFonts w:ascii="Arial" w:hAnsi="Arial" w:cs="Arial"/>
          <w:vanish/>
          <w:color w:val="0000FF"/>
          <w:sz w:val="24"/>
          <w:szCs w:val="24"/>
        </w:rPr>
        <w:t>*</w:t>
      </w:r>
    </w:p>
    <w:p w:rsidR="00BB4B51" w:rsidRDefault="00BB4B51" w:rsidP="00BB4B51">
      <w:pPr>
        <w:tabs>
          <w:tab w:val="left" w:pos="0"/>
          <w:tab w:val="left" w:pos="1418"/>
        </w:tabs>
        <w:ind w:left="1417" w:hanging="1701"/>
        <w:rPr>
          <w:rFonts w:ascii="Arial" w:hAnsi="Arial" w:cs="Arial"/>
          <w:vanish/>
          <w:color w:val="0000FF"/>
          <w:sz w:val="24"/>
          <w:szCs w:val="24"/>
        </w:rPr>
      </w:pPr>
      <w:r w:rsidRPr="009404F3">
        <w:rPr>
          <w:vanish/>
          <w:color w:val="0000FF"/>
        </w:rPr>
        <w:object w:dxaOrig="225" w:dyaOrig="225">
          <v:shape id="_x0000_i1069" type="#_x0000_t75" style="width:11.25pt;height:11.25pt" o:ole="">
            <v:imagedata r:id="rId5" o:title=""/>
          </v:shape>
          <w:control r:id="rId8" w:name="CheckBox700" w:shapeid="_x0000_i1069"/>
        </w:object>
      </w:r>
      <w:r>
        <w:rPr>
          <w:rFonts w:ascii="Arial" w:hAnsi="Arial" w:cs="Arial"/>
          <w:vanish/>
          <w:color w:val="0000FF"/>
          <w:sz w:val="24"/>
          <w:szCs w:val="24"/>
        </w:rPr>
        <w:tab/>
        <w:t>01.00.02</w:t>
      </w:r>
      <w:r w:rsidRPr="00445756">
        <w:rPr>
          <w:rFonts w:ascii="Arial" w:hAnsi="Arial" w:cs="Arial"/>
          <w:vanish/>
          <w:color w:val="0000FF"/>
          <w:sz w:val="24"/>
          <w:szCs w:val="24"/>
        </w:rPr>
        <w:tab/>
      </w:r>
      <w:r w:rsidR="00A1428D">
        <w:rPr>
          <w:rFonts w:ascii="Arial" w:hAnsi="Arial" w:cs="Arial"/>
          <w:vanish/>
          <w:color w:val="0000FF"/>
          <w:sz w:val="24"/>
          <w:szCs w:val="24"/>
        </w:rPr>
        <w:t>Die Unterlagen sind mindestens 30 Werktage vor Ausführungsbeginn ggf. zuzüglich erforderlicher Lieferzeiten für Material einzureichen.</w:t>
      </w:r>
    </w:p>
    <w:p w:rsidR="00BB4B51" w:rsidRDefault="00BB4B51" w:rsidP="004C3363">
      <w:pPr>
        <w:rPr>
          <w:rFonts w:ascii="Arial" w:hAnsi="Arial" w:cs="Arial"/>
          <w:vanish/>
          <w:color w:val="0000FF"/>
          <w:sz w:val="24"/>
          <w:szCs w:val="24"/>
        </w:rPr>
      </w:pPr>
      <w:r w:rsidRPr="00956610">
        <w:rPr>
          <w:rFonts w:ascii="Arial" w:hAnsi="Arial" w:cs="Arial"/>
          <w:vanish/>
          <w:color w:val="0000FF"/>
          <w:sz w:val="24"/>
          <w:szCs w:val="24"/>
        </w:rPr>
        <w:lastRenderedPageBreak/>
        <w:t>*</w:t>
      </w:r>
    </w:p>
    <w:p w:rsidR="004C3363" w:rsidRDefault="004C3363" w:rsidP="004C3363">
      <w:pPr>
        <w:tabs>
          <w:tab w:val="left" w:pos="0"/>
          <w:tab w:val="left" w:pos="1418"/>
        </w:tabs>
        <w:ind w:left="1417" w:hanging="1701"/>
        <w:rPr>
          <w:rFonts w:ascii="Arial" w:hAnsi="Arial" w:cs="Arial"/>
          <w:vanish/>
          <w:color w:val="0000FF"/>
          <w:sz w:val="24"/>
          <w:szCs w:val="24"/>
        </w:rPr>
      </w:pPr>
      <w:r w:rsidRPr="009404F3">
        <w:rPr>
          <w:vanish/>
          <w:color w:val="0000FF"/>
        </w:rPr>
        <w:object w:dxaOrig="225" w:dyaOrig="225">
          <v:shape id="_x0000_i1071" type="#_x0000_t75" style="width:11.25pt;height:11.25pt" o:ole="">
            <v:imagedata r:id="rId5" o:title=""/>
          </v:shape>
          <w:control r:id="rId9" w:name="CheckBox696" w:shapeid="_x0000_i1071"/>
        </w:object>
      </w:r>
      <w:r>
        <w:rPr>
          <w:rFonts w:ascii="Arial" w:hAnsi="Arial" w:cs="Arial"/>
          <w:vanish/>
          <w:color w:val="0000FF"/>
          <w:sz w:val="24"/>
          <w:szCs w:val="24"/>
        </w:rPr>
        <w:tab/>
        <w:t>01.00.03</w:t>
      </w:r>
      <w:r>
        <w:rPr>
          <w:rFonts w:ascii="Arial" w:hAnsi="Arial" w:cs="Arial"/>
          <w:vanish/>
          <w:color w:val="0000FF"/>
          <w:sz w:val="24"/>
          <w:szCs w:val="24"/>
        </w:rPr>
        <w:tab/>
      </w:r>
      <w:r w:rsidRPr="000F2AC2">
        <w:rPr>
          <w:rFonts w:ascii="Arial" w:hAnsi="Arial" w:cs="Arial"/>
          <w:vanish/>
          <w:color w:val="0000FF"/>
          <w:sz w:val="24"/>
          <w:szCs w:val="24"/>
        </w:rPr>
        <w:t>Für die wichtigsten Unterlagen liegen Beispiele im Anhang zur Ausschreibung bei, die Vorgaben für Layout und inhaltliche Darstellung der Funktion und der Zusammenhänge zwischen den Unterlagen sowie zur Anlagen- und Signalkennzeichnung enthalten. Diese werden der Ausführung bindend zu Grunde gelegt (werden Vertragsbestandteil). In dem nach der Beauftragung zu übergebenden Terminplan sind Fristen für die endgültige Klärung der technischen Sachverhalte anzugeben</w:t>
      </w:r>
      <w:r>
        <w:rPr>
          <w:rFonts w:ascii="Arial" w:hAnsi="Arial" w:cs="Arial"/>
          <w:vanish/>
          <w:color w:val="0000FF"/>
          <w:sz w:val="24"/>
          <w:szCs w:val="24"/>
        </w:rPr>
        <w:t>.</w:t>
      </w:r>
    </w:p>
    <w:p w:rsidR="004C3363" w:rsidRDefault="004C3363" w:rsidP="004C3363">
      <w:pPr>
        <w:rPr>
          <w:rFonts w:ascii="Arial" w:hAnsi="Arial" w:cs="Arial"/>
          <w:vanish/>
          <w:color w:val="0000FF"/>
          <w:sz w:val="24"/>
          <w:szCs w:val="24"/>
        </w:rPr>
      </w:pPr>
      <w:r w:rsidRPr="00956610">
        <w:rPr>
          <w:rFonts w:ascii="Arial" w:hAnsi="Arial" w:cs="Arial"/>
          <w:vanish/>
          <w:color w:val="0000FF"/>
          <w:sz w:val="24"/>
          <w:szCs w:val="24"/>
        </w:rPr>
        <w:t>*</w:t>
      </w:r>
    </w:p>
    <w:p w:rsidR="004C3363" w:rsidRDefault="004C3363" w:rsidP="004C3363">
      <w:pPr>
        <w:tabs>
          <w:tab w:val="left" w:pos="0"/>
          <w:tab w:val="left" w:pos="1418"/>
        </w:tabs>
        <w:ind w:left="1417" w:hanging="1701"/>
        <w:rPr>
          <w:rFonts w:ascii="Arial" w:hAnsi="Arial" w:cs="Arial"/>
          <w:vanish/>
          <w:color w:val="0000FF"/>
          <w:sz w:val="24"/>
          <w:szCs w:val="24"/>
        </w:rPr>
      </w:pPr>
      <w:r w:rsidRPr="009404F3">
        <w:rPr>
          <w:vanish/>
          <w:color w:val="0000FF"/>
        </w:rPr>
        <w:object w:dxaOrig="225" w:dyaOrig="225">
          <v:shape id="_x0000_i1073" type="#_x0000_t75" style="width:11.25pt;height:11.25pt" o:ole="">
            <v:imagedata r:id="rId5" o:title=""/>
          </v:shape>
          <w:control r:id="rId10" w:name="CheckBox698" w:shapeid="_x0000_i1073"/>
        </w:object>
      </w:r>
      <w:r>
        <w:rPr>
          <w:rFonts w:ascii="Arial" w:hAnsi="Arial" w:cs="Arial"/>
          <w:vanish/>
          <w:color w:val="0000FF"/>
          <w:sz w:val="24"/>
          <w:szCs w:val="24"/>
        </w:rPr>
        <w:tab/>
        <w:t>01.00.04</w:t>
      </w:r>
      <w:r>
        <w:rPr>
          <w:rFonts w:ascii="Arial" w:hAnsi="Arial" w:cs="Arial"/>
          <w:vanish/>
          <w:color w:val="0000FF"/>
          <w:sz w:val="24"/>
          <w:szCs w:val="24"/>
        </w:rPr>
        <w:tab/>
      </w:r>
      <w:r w:rsidRPr="000F2AC2">
        <w:rPr>
          <w:rFonts w:ascii="Arial" w:hAnsi="Arial" w:cs="Arial"/>
          <w:vanish/>
          <w:color w:val="0000FF"/>
          <w:sz w:val="24"/>
          <w:szCs w:val="24"/>
        </w:rPr>
        <w:t>Für die Verkabelung nicht im Lieferumfang liegender Anlagenteile können zur Verfügung stehende Dokumentationen beigelegt werden.</w:t>
      </w:r>
    </w:p>
    <w:p w:rsidR="004C3363" w:rsidRDefault="004C3363" w:rsidP="004C3363">
      <w:pPr>
        <w:rPr>
          <w:rFonts w:ascii="Arial" w:hAnsi="Arial" w:cs="Arial"/>
          <w:vanish/>
          <w:color w:val="0000FF"/>
          <w:sz w:val="24"/>
          <w:szCs w:val="24"/>
        </w:rPr>
      </w:pPr>
      <w:r w:rsidRPr="00956610">
        <w:rPr>
          <w:rFonts w:ascii="Arial" w:hAnsi="Arial" w:cs="Arial"/>
          <w:vanish/>
          <w:color w:val="0000FF"/>
          <w:sz w:val="24"/>
          <w:szCs w:val="24"/>
        </w:rPr>
        <w:t>*</w:t>
      </w:r>
    </w:p>
    <w:p w:rsidR="00BB4B51" w:rsidRDefault="00BB4B51" w:rsidP="00BB4B51">
      <w:pPr>
        <w:tabs>
          <w:tab w:val="left" w:pos="0"/>
          <w:tab w:val="left" w:pos="1418"/>
        </w:tabs>
        <w:ind w:left="1417" w:hanging="1701"/>
        <w:rPr>
          <w:rFonts w:ascii="Arial" w:hAnsi="Arial" w:cs="Arial"/>
          <w:vanish/>
          <w:color w:val="0000FF"/>
          <w:sz w:val="24"/>
          <w:szCs w:val="24"/>
        </w:rPr>
      </w:pPr>
      <w:r w:rsidRPr="009404F3">
        <w:rPr>
          <w:vanish/>
          <w:color w:val="0000FF"/>
        </w:rPr>
        <w:object w:dxaOrig="225" w:dyaOrig="225">
          <v:shape id="_x0000_i1075" type="#_x0000_t75" style="width:11.25pt;height:11.25pt" o:ole="">
            <v:imagedata r:id="rId5" o:title=""/>
          </v:shape>
          <w:control r:id="rId11" w:name="CheckBox703" w:shapeid="_x0000_i1075"/>
        </w:object>
      </w:r>
      <w:r>
        <w:rPr>
          <w:rFonts w:ascii="Arial" w:hAnsi="Arial" w:cs="Arial"/>
          <w:vanish/>
          <w:color w:val="0000FF"/>
          <w:sz w:val="24"/>
          <w:szCs w:val="24"/>
        </w:rPr>
        <w:tab/>
        <w:t>01.01.00</w:t>
      </w:r>
      <w:r w:rsidRPr="00445756">
        <w:rPr>
          <w:rFonts w:ascii="Arial" w:hAnsi="Arial" w:cs="Arial"/>
          <w:vanish/>
          <w:color w:val="0000FF"/>
          <w:sz w:val="24"/>
          <w:szCs w:val="24"/>
        </w:rPr>
        <w:tab/>
      </w:r>
      <w:r w:rsidR="007866DF">
        <w:rPr>
          <w:rFonts w:ascii="Arial" w:hAnsi="Arial" w:cs="Arial"/>
          <w:vanish/>
          <w:color w:val="0000FF"/>
          <w:sz w:val="24"/>
          <w:szCs w:val="24"/>
        </w:rPr>
        <w:t>Abstimmung von S</w:t>
      </w:r>
      <w:r w:rsidRPr="00BB4B51">
        <w:rPr>
          <w:rFonts w:ascii="Arial" w:hAnsi="Arial" w:cs="Arial"/>
          <w:vanish/>
          <w:color w:val="0000FF"/>
          <w:sz w:val="24"/>
          <w:szCs w:val="24"/>
        </w:rPr>
        <w:t>tromlaufplänen mit dem AG:</w:t>
      </w:r>
      <w:r w:rsidRPr="00BB4B51">
        <w:rPr>
          <w:rFonts w:ascii="Arial" w:hAnsi="Arial" w:cs="Arial"/>
          <w:vanish/>
          <w:color w:val="0000FF"/>
          <w:sz w:val="24"/>
          <w:szCs w:val="24"/>
        </w:rPr>
        <w:br/>
      </w:r>
      <w:r w:rsidRPr="00BB4B51">
        <w:rPr>
          <w:rFonts w:ascii="Arial" w:hAnsi="Arial" w:cs="Arial"/>
          <w:vanish/>
          <w:color w:val="0000FF"/>
          <w:sz w:val="24"/>
          <w:szCs w:val="24"/>
        </w:rPr>
        <w:br/>
      </w:r>
      <w:r w:rsidR="004C3363" w:rsidRPr="006D543B">
        <w:rPr>
          <w:rFonts w:ascii="Arial" w:hAnsi="Arial" w:cs="Arial"/>
          <w:vanish/>
          <w:color w:val="0000FF"/>
          <w:sz w:val="24"/>
          <w:szCs w:val="24"/>
        </w:rPr>
        <w:t>Für Schaltanlagen, Schaltschränke, Verbraucherabzweige, Mess- und Signalkreise und andere wiederkehrende Funktionen sind vom AN Stromlaufpläne zu erstellen bzw. anzupassen, welche die Funktion und den Signalaustausch mit anderen Einrichtungen einschließlich der zugehörigen Signalbezeichnung als Klartext und AKZ beinhalten. Diese werden erst nach Freigabe durch den AG/Planer auf die einzelnen Anlagenfunktionen dupliziert. Vorgabe für die Ausführung der Stromlaufpläne sind die Grundstromlaufpläne und die Beispiele im Anhang zu Ausschreibung.</w:t>
      </w:r>
    </w:p>
    <w:p w:rsidR="00BB4B51" w:rsidRPr="00956610" w:rsidRDefault="00BB4B51" w:rsidP="00BB4B51">
      <w:pPr>
        <w:tabs>
          <w:tab w:val="left" w:pos="0"/>
          <w:tab w:val="left" w:pos="1418"/>
        </w:tabs>
        <w:rPr>
          <w:rFonts w:ascii="Arial" w:hAnsi="Arial" w:cs="Arial"/>
          <w:vanish/>
          <w:color w:val="0000FF"/>
          <w:sz w:val="24"/>
          <w:szCs w:val="24"/>
        </w:rPr>
      </w:pPr>
      <w:r w:rsidRPr="00956610">
        <w:rPr>
          <w:rFonts w:ascii="Arial" w:hAnsi="Arial" w:cs="Arial"/>
          <w:vanish/>
          <w:color w:val="0000FF"/>
          <w:sz w:val="24"/>
          <w:szCs w:val="24"/>
        </w:rPr>
        <w:t>*</w:t>
      </w:r>
    </w:p>
    <w:p w:rsidR="00BB4B51" w:rsidRPr="00BB4B51" w:rsidRDefault="00BB4B51" w:rsidP="00BB4B51">
      <w:pPr>
        <w:tabs>
          <w:tab w:val="left" w:pos="0"/>
          <w:tab w:val="left" w:pos="1418"/>
        </w:tabs>
        <w:ind w:left="1417" w:hanging="1701"/>
        <w:rPr>
          <w:rFonts w:ascii="Arial" w:hAnsi="Arial" w:cs="Arial"/>
          <w:vanish/>
          <w:color w:val="0000FF"/>
          <w:sz w:val="24"/>
          <w:szCs w:val="24"/>
        </w:rPr>
      </w:pPr>
      <w:r w:rsidRPr="009404F3">
        <w:rPr>
          <w:vanish/>
          <w:color w:val="0000FF"/>
        </w:rPr>
        <w:object w:dxaOrig="225" w:dyaOrig="225">
          <v:shape id="_x0000_i1077" type="#_x0000_t75" style="width:11.25pt;height:11.25pt" o:ole="">
            <v:imagedata r:id="rId5" o:title=""/>
          </v:shape>
          <w:control r:id="rId12" w:name="CheckBox705" w:shapeid="_x0000_i1077"/>
        </w:object>
      </w:r>
      <w:r>
        <w:rPr>
          <w:rFonts w:ascii="Arial" w:hAnsi="Arial" w:cs="Arial"/>
          <w:vanish/>
          <w:color w:val="0000FF"/>
          <w:sz w:val="24"/>
          <w:szCs w:val="24"/>
        </w:rPr>
        <w:tab/>
        <w:t>01.01.01</w:t>
      </w:r>
      <w:r w:rsidRPr="00445756">
        <w:rPr>
          <w:rFonts w:ascii="Arial" w:hAnsi="Arial" w:cs="Arial"/>
          <w:vanish/>
          <w:color w:val="0000FF"/>
          <w:sz w:val="24"/>
          <w:szCs w:val="24"/>
        </w:rPr>
        <w:tab/>
      </w:r>
      <w:r w:rsidR="004C3363" w:rsidRPr="00A75AE3">
        <w:rPr>
          <w:rFonts w:ascii="Arial" w:hAnsi="Arial" w:cs="Arial"/>
          <w:vanish/>
          <w:color w:val="0000FF"/>
          <w:sz w:val="24"/>
          <w:szCs w:val="24"/>
        </w:rPr>
        <w:t>Für die Softwarefunktionen der E/A-Ebene (Grundoperationen, wie Antriebssteuerungen mit antriebsgebund</w:t>
      </w:r>
      <w:r w:rsidR="004C3363">
        <w:rPr>
          <w:rFonts w:ascii="Arial" w:hAnsi="Arial" w:cs="Arial"/>
          <w:vanish/>
          <w:color w:val="0000FF"/>
          <w:sz w:val="24"/>
          <w:szCs w:val="24"/>
        </w:rPr>
        <w:t xml:space="preserve">enen Binär- und Analogsignalen, </w:t>
      </w:r>
      <w:r w:rsidR="004C3363" w:rsidRPr="00A75AE3">
        <w:rPr>
          <w:rFonts w:ascii="Arial" w:hAnsi="Arial" w:cs="Arial"/>
          <w:vanish/>
          <w:color w:val="0000FF"/>
          <w:sz w:val="24"/>
          <w:szCs w:val="24"/>
        </w:rPr>
        <w:t xml:space="preserve">antriebsfreien Binär- und Analogsignale </w:t>
      </w:r>
      <w:r w:rsidR="004C3363">
        <w:rPr>
          <w:rFonts w:ascii="Arial" w:hAnsi="Arial" w:cs="Arial"/>
          <w:vanish/>
          <w:color w:val="0000FF"/>
          <w:sz w:val="24"/>
          <w:szCs w:val="24"/>
        </w:rPr>
        <w:t xml:space="preserve">oder messtechnisch gebundene Binär- und Analogsignale) </w:t>
      </w:r>
      <w:r w:rsidR="004C3363" w:rsidRPr="00A75AE3">
        <w:rPr>
          <w:rFonts w:ascii="Arial" w:hAnsi="Arial" w:cs="Arial"/>
          <w:vanish/>
          <w:color w:val="0000FF"/>
          <w:sz w:val="24"/>
          <w:szCs w:val="24"/>
        </w:rPr>
        <w:t>werden vom Lieferanten der Automatisierungseinrichtungen Funktionsbausteine erstellt, in denen die Eingangsverriegelung der technologischen Signale, die Eigenüberwachung und die Zustands- und Störsignalisieru</w:t>
      </w:r>
      <w:r w:rsidR="004C3363">
        <w:rPr>
          <w:rFonts w:ascii="Arial" w:hAnsi="Arial" w:cs="Arial"/>
          <w:vanish/>
          <w:color w:val="0000FF"/>
          <w:sz w:val="24"/>
          <w:szCs w:val="24"/>
        </w:rPr>
        <w:t>ng realisiert werden. Die S</w:t>
      </w:r>
      <w:r w:rsidR="004C3363" w:rsidRPr="00A75AE3">
        <w:rPr>
          <w:rFonts w:ascii="Arial" w:hAnsi="Arial" w:cs="Arial"/>
          <w:vanish/>
          <w:color w:val="0000FF"/>
          <w:sz w:val="24"/>
          <w:szCs w:val="24"/>
        </w:rPr>
        <w:t>tromlaufpläne des AN müssen auf diese abgeglichen werden. Hierfür ist eine intensive Zusammenarbeit mit dem Lieferanten der Automatisierungseinrichtungen erforderlich. Die Konstruktion der</w:t>
      </w:r>
      <w:r w:rsidR="004C3363">
        <w:rPr>
          <w:rFonts w:ascii="Arial" w:hAnsi="Arial" w:cs="Arial"/>
          <w:vanish/>
          <w:color w:val="0000FF"/>
          <w:sz w:val="24"/>
          <w:szCs w:val="24"/>
        </w:rPr>
        <w:t xml:space="preserve"> Verbraucherabgänge liegt</w:t>
      </w:r>
      <w:r w:rsidR="004C3363" w:rsidRPr="00A75AE3">
        <w:rPr>
          <w:rFonts w:ascii="Arial" w:hAnsi="Arial" w:cs="Arial"/>
          <w:vanish/>
          <w:color w:val="0000FF"/>
          <w:sz w:val="24"/>
          <w:szCs w:val="24"/>
        </w:rPr>
        <w:t xml:space="preserve"> hier beim Lieferanten der EMSR-Technik.</w:t>
      </w:r>
    </w:p>
    <w:p w:rsidR="00BB4B51" w:rsidRPr="00BB4B51" w:rsidRDefault="00BB4B51" w:rsidP="00BB4B51">
      <w:pPr>
        <w:tabs>
          <w:tab w:val="left" w:pos="0"/>
          <w:tab w:val="left" w:pos="1418"/>
        </w:tabs>
        <w:rPr>
          <w:rFonts w:ascii="Arial" w:hAnsi="Arial" w:cs="Arial"/>
          <w:vanish/>
          <w:color w:val="0000FF"/>
          <w:sz w:val="24"/>
          <w:szCs w:val="24"/>
        </w:rPr>
      </w:pPr>
      <w:r w:rsidRPr="00BB4B51">
        <w:rPr>
          <w:rFonts w:ascii="Arial" w:hAnsi="Arial" w:cs="Arial"/>
          <w:vanish/>
          <w:color w:val="0000FF"/>
          <w:sz w:val="24"/>
          <w:szCs w:val="24"/>
        </w:rPr>
        <w:t>*</w:t>
      </w:r>
    </w:p>
    <w:p w:rsidR="00BB4B51" w:rsidRDefault="00BB4B51" w:rsidP="00BB4B51">
      <w:pPr>
        <w:tabs>
          <w:tab w:val="left" w:pos="0"/>
          <w:tab w:val="left" w:pos="1418"/>
        </w:tabs>
        <w:ind w:left="1417" w:hanging="1701"/>
        <w:rPr>
          <w:rFonts w:ascii="Arial" w:hAnsi="Arial" w:cs="Arial"/>
          <w:vanish/>
          <w:color w:val="0000FF"/>
          <w:sz w:val="24"/>
          <w:szCs w:val="24"/>
        </w:rPr>
      </w:pPr>
      <w:r w:rsidRPr="009404F3">
        <w:rPr>
          <w:vanish/>
          <w:color w:val="0000FF"/>
        </w:rPr>
        <w:object w:dxaOrig="225" w:dyaOrig="225">
          <v:shape id="_x0000_i1079" type="#_x0000_t75" style="width:11.25pt;height:11.25pt" o:ole="">
            <v:imagedata r:id="rId5" o:title=""/>
          </v:shape>
          <w:control r:id="rId13" w:name="CheckBox707" w:shapeid="_x0000_i1079"/>
        </w:object>
      </w:r>
      <w:r>
        <w:rPr>
          <w:rFonts w:ascii="Arial" w:hAnsi="Arial" w:cs="Arial"/>
          <w:vanish/>
          <w:color w:val="0000FF"/>
          <w:sz w:val="24"/>
          <w:szCs w:val="24"/>
        </w:rPr>
        <w:tab/>
      </w:r>
      <w:r w:rsidRPr="00BB4B51">
        <w:rPr>
          <w:rFonts w:ascii="Arial" w:hAnsi="Arial" w:cs="Arial"/>
          <w:vanish/>
          <w:color w:val="0000FF"/>
          <w:sz w:val="24"/>
          <w:szCs w:val="24"/>
        </w:rPr>
        <w:t>01.01.02</w:t>
      </w:r>
      <w:r w:rsidRPr="00BB4B51">
        <w:rPr>
          <w:rFonts w:ascii="Arial" w:hAnsi="Arial" w:cs="Arial"/>
          <w:vanish/>
          <w:color w:val="0000FF"/>
          <w:sz w:val="24"/>
          <w:szCs w:val="24"/>
        </w:rPr>
        <w:tab/>
      </w:r>
      <w:r w:rsidR="004C3363" w:rsidRPr="00AB30EC">
        <w:rPr>
          <w:rFonts w:ascii="Arial" w:hAnsi="Arial" w:cs="Arial"/>
          <w:vanish/>
          <w:color w:val="0000FF"/>
          <w:sz w:val="24"/>
          <w:szCs w:val="24"/>
        </w:rPr>
        <w:t>Für die Erfassung der Anlagenteile/technischen Einrichtungen und deren Ausrüstung erhält der AN die von AG/Planer erstellten Unterlagen und Listen (Verbraucher- und Messstellenliste</w:t>
      </w:r>
      <w:r w:rsidR="004C3363">
        <w:rPr>
          <w:rFonts w:ascii="Arial" w:hAnsi="Arial" w:cs="Arial"/>
          <w:vanish/>
          <w:color w:val="0000FF"/>
          <w:sz w:val="24"/>
          <w:szCs w:val="24"/>
        </w:rPr>
        <w:t>, Kabelliste</w:t>
      </w:r>
      <w:r w:rsidR="004C3363" w:rsidRPr="00AB30EC">
        <w:rPr>
          <w:rFonts w:ascii="Arial" w:hAnsi="Arial" w:cs="Arial"/>
          <w:vanish/>
          <w:color w:val="0000FF"/>
          <w:sz w:val="24"/>
          <w:szCs w:val="24"/>
        </w:rPr>
        <w:t xml:space="preserve"> sowie Unterlagen der Maschinenlieferanten</w:t>
      </w:r>
      <w:r w:rsidR="004C3363">
        <w:rPr>
          <w:rFonts w:ascii="Arial" w:hAnsi="Arial" w:cs="Arial"/>
          <w:vanish/>
          <w:color w:val="0000FF"/>
          <w:sz w:val="24"/>
          <w:szCs w:val="24"/>
        </w:rPr>
        <w:t xml:space="preserve"> sowie verfahrenstechnische Beschreibungen, das Pflichtenheft Verfahrens- und Maschinentechnik inklusive R&amp;I-Schemata</w:t>
      </w:r>
      <w:r w:rsidR="004C3363" w:rsidRPr="00AB30EC">
        <w:rPr>
          <w:rFonts w:ascii="Arial" w:hAnsi="Arial" w:cs="Arial"/>
          <w:vanish/>
          <w:color w:val="0000FF"/>
          <w:sz w:val="24"/>
          <w:szCs w:val="24"/>
        </w:rPr>
        <w:t>). Diese Informationen sind in die entsprechenden Unterlagen/Werkzeuge (z.B. Datenbank) des AN zu übernehmen, ggf. umzusetzen und mit den für die Konstruktion notwendigen Informationen zu ergänzen. Hierzu gehört auch die Teilnahme an Klärungsgesprächen mit den Maschinenlieferanten und die Erstellung der für diese Gespräche notwendigen Unterlagen. Diese Informationen sind während der gesamten Projektlaufzeit zu führen und bei Bedarf vom AN zu aktualisieren.</w:t>
      </w:r>
    </w:p>
    <w:p w:rsidR="00BB4B51" w:rsidRPr="00445756" w:rsidRDefault="00BB4B51" w:rsidP="00BB4B51">
      <w:pPr>
        <w:tabs>
          <w:tab w:val="left" w:pos="0"/>
          <w:tab w:val="left" w:pos="1418"/>
        </w:tabs>
        <w:rPr>
          <w:rFonts w:ascii="Arial" w:hAnsi="Arial" w:cs="Arial"/>
          <w:vanish/>
          <w:color w:val="0000FF"/>
          <w:sz w:val="24"/>
          <w:szCs w:val="24"/>
        </w:rPr>
      </w:pPr>
      <w:r>
        <w:rPr>
          <w:rFonts w:ascii="Arial" w:hAnsi="Arial" w:cs="Arial"/>
          <w:vanish/>
          <w:color w:val="0000FF"/>
          <w:sz w:val="24"/>
          <w:szCs w:val="24"/>
        </w:rPr>
        <w:t>*</w:t>
      </w:r>
    </w:p>
    <w:p w:rsidR="00BB4B51" w:rsidRPr="00BB4B51" w:rsidRDefault="00BB4B51" w:rsidP="00BB4B51">
      <w:pPr>
        <w:tabs>
          <w:tab w:val="left" w:pos="0"/>
          <w:tab w:val="left" w:pos="1418"/>
        </w:tabs>
        <w:ind w:left="1417" w:hanging="1701"/>
        <w:rPr>
          <w:rFonts w:ascii="Arial" w:hAnsi="Arial" w:cs="Arial"/>
          <w:vanish/>
          <w:color w:val="0000FF"/>
          <w:sz w:val="24"/>
          <w:szCs w:val="24"/>
        </w:rPr>
      </w:pPr>
      <w:r w:rsidRPr="009404F3">
        <w:rPr>
          <w:vanish/>
          <w:color w:val="0000FF"/>
        </w:rPr>
        <w:lastRenderedPageBreak/>
        <w:object w:dxaOrig="225" w:dyaOrig="225">
          <v:shape id="_x0000_i1081" type="#_x0000_t75" style="width:11.25pt;height:11.25pt" o:ole="">
            <v:imagedata r:id="rId5" o:title=""/>
          </v:shape>
          <w:control r:id="rId14" w:name="CheckBox710" w:shapeid="_x0000_i1081"/>
        </w:object>
      </w:r>
      <w:r>
        <w:rPr>
          <w:rFonts w:ascii="Arial" w:hAnsi="Arial" w:cs="Arial"/>
          <w:vanish/>
          <w:color w:val="0000FF"/>
          <w:sz w:val="24"/>
          <w:szCs w:val="24"/>
        </w:rPr>
        <w:tab/>
        <w:t>01.02.00</w:t>
      </w:r>
      <w:r w:rsidRPr="00445756">
        <w:rPr>
          <w:rFonts w:ascii="Arial" w:hAnsi="Arial" w:cs="Arial"/>
          <w:vanish/>
          <w:color w:val="0000FF"/>
          <w:sz w:val="24"/>
          <w:szCs w:val="24"/>
        </w:rPr>
        <w:tab/>
      </w:r>
      <w:r w:rsidRPr="00BB4B51">
        <w:rPr>
          <w:rFonts w:ascii="Arial" w:hAnsi="Arial" w:cs="Arial"/>
          <w:vanish/>
          <w:color w:val="0000FF"/>
          <w:sz w:val="24"/>
          <w:szCs w:val="24"/>
        </w:rPr>
        <w:t>Ausführungsprojektierung</w:t>
      </w:r>
      <w:r w:rsidRPr="00BB4B51">
        <w:rPr>
          <w:rFonts w:ascii="Arial" w:hAnsi="Arial" w:cs="Arial"/>
          <w:vanish/>
          <w:color w:val="0000FF"/>
          <w:sz w:val="24"/>
          <w:szCs w:val="24"/>
        </w:rPr>
        <w:br/>
      </w:r>
      <w:r w:rsidRPr="00BB4B51">
        <w:rPr>
          <w:rFonts w:ascii="Arial" w:hAnsi="Arial" w:cs="Arial"/>
          <w:vanish/>
          <w:color w:val="0000FF"/>
          <w:sz w:val="24"/>
          <w:szCs w:val="24"/>
        </w:rPr>
        <w:br/>
      </w:r>
      <w:r w:rsidR="004C3363" w:rsidRPr="00A44011">
        <w:rPr>
          <w:rFonts w:ascii="Arial" w:hAnsi="Arial" w:cs="Arial"/>
          <w:vanish/>
          <w:color w:val="0000FF"/>
          <w:sz w:val="24"/>
          <w:szCs w:val="24"/>
        </w:rPr>
        <w:t xml:space="preserve">Die Ausführungsprojektierung </w:t>
      </w:r>
      <w:r w:rsidR="004C3363">
        <w:rPr>
          <w:rFonts w:ascii="Arial" w:hAnsi="Arial" w:cs="Arial"/>
          <w:vanish/>
          <w:color w:val="0000FF"/>
          <w:sz w:val="24"/>
          <w:szCs w:val="24"/>
        </w:rPr>
        <w:t>sowie die</w:t>
      </w:r>
      <w:r w:rsidR="004C3363" w:rsidRPr="00A44011">
        <w:rPr>
          <w:rFonts w:ascii="Arial" w:hAnsi="Arial" w:cs="Arial"/>
          <w:vanish/>
          <w:color w:val="0000FF"/>
          <w:sz w:val="24"/>
          <w:szCs w:val="24"/>
        </w:rPr>
        <w:t xml:space="preserve"> Werkstatt</w:t>
      </w:r>
      <w:r w:rsidR="004C3363">
        <w:rPr>
          <w:rFonts w:ascii="Arial" w:hAnsi="Arial" w:cs="Arial"/>
          <w:vanish/>
          <w:color w:val="0000FF"/>
          <w:sz w:val="24"/>
          <w:szCs w:val="24"/>
        </w:rPr>
        <w:t>- und Montageplanung ist vom AN aus</w:t>
      </w:r>
      <w:r w:rsidR="004C3363" w:rsidRPr="00A44011">
        <w:rPr>
          <w:rFonts w:ascii="Arial" w:hAnsi="Arial" w:cs="Arial"/>
          <w:vanish/>
          <w:color w:val="0000FF"/>
          <w:sz w:val="24"/>
          <w:szCs w:val="24"/>
        </w:rPr>
        <w:t xml:space="preserve">zuführen. Alle wesentlichen vom AN erstellten </w:t>
      </w:r>
      <w:r w:rsidR="004C3363">
        <w:rPr>
          <w:rFonts w:ascii="Arial" w:hAnsi="Arial" w:cs="Arial"/>
          <w:vanish/>
          <w:color w:val="0000FF"/>
          <w:sz w:val="24"/>
          <w:szCs w:val="24"/>
        </w:rPr>
        <w:t>Werkstatt- und Montagepläne sowie, Listen</w:t>
      </w:r>
      <w:r w:rsidR="004C3363" w:rsidRPr="00A44011">
        <w:rPr>
          <w:rFonts w:ascii="Arial" w:hAnsi="Arial" w:cs="Arial"/>
          <w:vanish/>
          <w:color w:val="0000FF"/>
          <w:sz w:val="24"/>
          <w:szCs w:val="24"/>
        </w:rPr>
        <w:t xml:space="preserve"> müssen vor Fertigungsbeginn den Freigabevermerk des AG/Planers tragen. Die Genehmigung der </w:t>
      </w:r>
      <w:r w:rsidR="004C3363">
        <w:rPr>
          <w:rFonts w:ascii="Arial" w:hAnsi="Arial" w:cs="Arial"/>
          <w:vanish/>
          <w:color w:val="0000FF"/>
          <w:sz w:val="24"/>
          <w:szCs w:val="24"/>
        </w:rPr>
        <w:t>Werkstatt- und Montagepläne</w:t>
      </w:r>
      <w:r w:rsidR="004C3363" w:rsidRPr="00A44011">
        <w:rPr>
          <w:rFonts w:ascii="Arial" w:hAnsi="Arial" w:cs="Arial"/>
          <w:vanish/>
          <w:color w:val="0000FF"/>
          <w:sz w:val="24"/>
          <w:szCs w:val="24"/>
        </w:rPr>
        <w:t xml:space="preserve"> durch den AG/Planer schränkt die Verantwortung und die Haftung des AN nicht ein.</w:t>
      </w:r>
      <w:r w:rsidR="004C3363">
        <w:rPr>
          <w:rFonts w:ascii="Arial" w:hAnsi="Arial" w:cs="Arial"/>
          <w:vanish/>
          <w:color w:val="0000FF"/>
          <w:sz w:val="24"/>
          <w:szCs w:val="24"/>
        </w:rPr>
        <w:br/>
      </w:r>
      <w:r w:rsidR="004C3363">
        <w:rPr>
          <w:rFonts w:ascii="Arial" w:hAnsi="Arial" w:cs="Arial"/>
          <w:vanish/>
          <w:color w:val="0000FF"/>
          <w:sz w:val="24"/>
          <w:szCs w:val="24"/>
        </w:rPr>
        <w:br/>
      </w:r>
      <w:r w:rsidR="004C3363" w:rsidRPr="00A44011">
        <w:rPr>
          <w:rFonts w:ascii="Arial" w:hAnsi="Arial" w:cs="Arial"/>
          <w:vanish/>
          <w:color w:val="0000FF"/>
          <w:sz w:val="24"/>
          <w:szCs w:val="24"/>
        </w:rPr>
        <w:t>Die Freigabepläne werden auch der Abrechnung zugrunde gelegt. Damit wird sichergestellt, dass nur solche Leistungen abgerechnet werden, die auch freigegeben sind. Für die Freigabe sind solche Unterlagen zu verwenden, die Betriebsunterlagen werden, um Doppelbearbeitung zu vermeiden.</w:t>
      </w:r>
      <w:r w:rsidR="004C3363">
        <w:rPr>
          <w:rFonts w:ascii="Arial" w:hAnsi="Arial" w:cs="Arial"/>
          <w:vanish/>
          <w:color w:val="0000FF"/>
          <w:sz w:val="24"/>
          <w:szCs w:val="24"/>
        </w:rPr>
        <w:br/>
      </w:r>
      <w:r w:rsidR="004C3363">
        <w:rPr>
          <w:rFonts w:ascii="Arial" w:hAnsi="Arial" w:cs="Arial"/>
          <w:vanish/>
          <w:color w:val="0000FF"/>
          <w:sz w:val="24"/>
          <w:szCs w:val="24"/>
        </w:rPr>
        <w:br/>
      </w:r>
      <w:r w:rsidR="004C3363" w:rsidRPr="00A44011">
        <w:rPr>
          <w:rFonts w:ascii="Arial" w:hAnsi="Arial" w:cs="Arial"/>
          <w:vanish/>
          <w:color w:val="0000FF"/>
          <w:sz w:val="24"/>
          <w:szCs w:val="24"/>
        </w:rPr>
        <w:t>Alle Zeichnungen müssen in Bezug auf die Schnittstellen für anderweitige Lieferungen und Baukonstruktionen verbindlich sein</w:t>
      </w:r>
      <w:r w:rsidR="004C3363">
        <w:rPr>
          <w:rFonts w:ascii="Arial" w:hAnsi="Arial" w:cs="Arial"/>
          <w:vanish/>
          <w:color w:val="0000FF"/>
          <w:sz w:val="24"/>
          <w:szCs w:val="24"/>
        </w:rPr>
        <w:t>.</w:t>
      </w:r>
    </w:p>
    <w:p w:rsidR="00BB4B51" w:rsidRPr="00445756" w:rsidRDefault="00BB4B51" w:rsidP="00BB4B51">
      <w:pPr>
        <w:tabs>
          <w:tab w:val="left" w:pos="0"/>
          <w:tab w:val="left" w:pos="1418"/>
        </w:tabs>
        <w:rPr>
          <w:rFonts w:ascii="Arial" w:hAnsi="Arial" w:cs="Arial"/>
          <w:vanish/>
          <w:color w:val="0000FF"/>
          <w:sz w:val="24"/>
          <w:szCs w:val="24"/>
        </w:rPr>
      </w:pPr>
      <w:r>
        <w:rPr>
          <w:rFonts w:ascii="Arial" w:hAnsi="Arial" w:cs="Arial"/>
          <w:vanish/>
          <w:color w:val="0000FF"/>
          <w:sz w:val="24"/>
          <w:szCs w:val="24"/>
        </w:rPr>
        <w:t>*</w:t>
      </w:r>
    </w:p>
    <w:p w:rsidR="00BB4B51" w:rsidRDefault="00BB4B51" w:rsidP="00BB4B51">
      <w:pPr>
        <w:tabs>
          <w:tab w:val="left" w:pos="0"/>
          <w:tab w:val="left" w:pos="1418"/>
        </w:tabs>
        <w:ind w:left="1417" w:hanging="1701"/>
        <w:rPr>
          <w:rFonts w:ascii="Arial" w:hAnsi="Arial" w:cs="Arial"/>
          <w:vanish/>
          <w:color w:val="0000FF"/>
          <w:sz w:val="24"/>
          <w:szCs w:val="24"/>
        </w:rPr>
      </w:pPr>
      <w:r w:rsidRPr="009404F3">
        <w:rPr>
          <w:vanish/>
          <w:color w:val="0000FF"/>
        </w:rPr>
        <w:object w:dxaOrig="225" w:dyaOrig="225">
          <v:shape id="_x0000_i1083" type="#_x0000_t75" style="width:11.25pt;height:11.25pt" o:ole="">
            <v:imagedata r:id="rId5" o:title=""/>
          </v:shape>
          <w:control r:id="rId15" w:name="CheckBox711" w:shapeid="_x0000_i1083"/>
        </w:object>
      </w:r>
      <w:r>
        <w:rPr>
          <w:rFonts w:ascii="Arial" w:hAnsi="Arial" w:cs="Arial"/>
          <w:vanish/>
          <w:color w:val="0000FF"/>
          <w:sz w:val="24"/>
          <w:szCs w:val="24"/>
        </w:rPr>
        <w:tab/>
      </w:r>
      <w:r w:rsidR="004C3363">
        <w:rPr>
          <w:rFonts w:ascii="Arial" w:hAnsi="Arial" w:cs="Arial"/>
          <w:vanish/>
          <w:color w:val="0000FF"/>
          <w:sz w:val="24"/>
          <w:szCs w:val="24"/>
        </w:rPr>
        <w:t>01.02.01</w:t>
      </w:r>
      <w:r w:rsidRPr="00445756">
        <w:rPr>
          <w:rFonts w:ascii="Arial" w:hAnsi="Arial" w:cs="Arial"/>
          <w:vanish/>
          <w:color w:val="0000FF"/>
          <w:sz w:val="24"/>
          <w:szCs w:val="24"/>
        </w:rPr>
        <w:tab/>
      </w:r>
      <w:r w:rsidR="004C3363">
        <w:rPr>
          <w:rFonts w:ascii="Arial" w:hAnsi="Arial" w:cs="Arial"/>
          <w:vanish/>
          <w:color w:val="0000FF"/>
          <w:sz w:val="24"/>
          <w:szCs w:val="24"/>
        </w:rPr>
        <w:t xml:space="preserve">EMSR-Technik, </w:t>
      </w:r>
      <w:r w:rsidRPr="00BB4B51">
        <w:rPr>
          <w:rFonts w:ascii="Arial" w:hAnsi="Arial" w:cs="Arial"/>
          <w:vanish/>
          <w:color w:val="0000FF"/>
          <w:sz w:val="24"/>
          <w:szCs w:val="24"/>
        </w:rPr>
        <w:t>Rangierverteiler</w:t>
      </w:r>
      <w:r>
        <w:rPr>
          <w:rFonts w:ascii="Arial" w:hAnsi="Arial" w:cs="Arial"/>
          <w:vanish/>
          <w:color w:val="0000FF"/>
          <w:sz w:val="24"/>
          <w:szCs w:val="24"/>
        </w:rPr>
        <w:br/>
      </w:r>
    </w:p>
    <w:p w:rsidR="00F85E81" w:rsidRDefault="00F85E81" w:rsidP="00F85E81">
      <w:pPr>
        <w:tabs>
          <w:tab w:val="left" w:pos="0"/>
          <w:tab w:val="left" w:pos="1418"/>
        </w:tabs>
        <w:ind w:left="1418"/>
        <w:rPr>
          <w:rFonts w:ascii="Arial" w:hAnsi="Arial" w:cs="Arial"/>
          <w:vanish/>
          <w:color w:val="0000FF"/>
          <w:sz w:val="24"/>
          <w:szCs w:val="24"/>
        </w:rPr>
      </w:pPr>
      <w:r w:rsidRPr="00A44011">
        <w:rPr>
          <w:rFonts w:ascii="Arial" w:hAnsi="Arial" w:cs="Arial"/>
          <w:vanish/>
          <w:color w:val="0000FF"/>
          <w:sz w:val="24"/>
          <w:szCs w:val="24"/>
        </w:rPr>
        <w:t>-</w:t>
      </w:r>
      <w:r>
        <w:rPr>
          <w:rFonts w:ascii="Arial" w:hAnsi="Arial" w:cs="Arial"/>
          <w:vanish/>
          <w:color w:val="0000FF"/>
          <w:sz w:val="24"/>
          <w:szCs w:val="24"/>
        </w:rPr>
        <w:t xml:space="preserve"> Rangierung inkl. Material durch EMSR</w:t>
      </w:r>
    </w:p>
    <w:p w:rsidR="00F85E81" w:rsidRDefault="00F85E81" w:rsidP="00F85E81">
      <w:pPr>
        <w:tabs>
          <w:tab w:val="left" w:pos="0"/>
          <w:tab w:val="left" w:pos="1418"/>
        </w:tabs>
        <w:ind w:left="1560" w:hanging="142"/>
        <w:rPr>
          <w:rFonts w:ascii="Arial" w:hAnsi="Arial" w:cs="Arial"/>
          <w:vanish/>
          <w:color w:val="0000FF"/>
          <w:sz w:val="24"/>
          <w:szCs w:val="24"/>
        </w:rPr>
      </w:pPr>
      <w:r>
        <w:rPr>
          <w:rFonts w:ascii="Arial" w:hAnsi="Arial" w:cs="Arial"/>
          <w:vanish/>
          <w:color w:val="0000FF"/>
          <w:sz w:val="24"/>
          <w:szCs w:val="24"/>
        </w:rPr>
        <w:t>-</w:t>
      </w:r>
      <w:r w:rsidRPr="00A44011">
        <w:rPr>
          <w:rFonts w:ascii="Arial" w:hAnsi="Arial" w:cs="Arial"/>
          <w:vanish/>
          <w:color w:val="0000FF"/>
          <w:sz w:val="24"/>
          <w:szCs w:val="24"/>
        </w:rPr>
        <w:t xml:space="preserve"> </w:t>
      </w:r>
      <w:r>
        <w:rPr>
          <w:rFonts w:ascii="Arial" w:hAnsi="Arial" w:cs="Arial"/>
          <w:vanish/>
          <w:color w:val="0000FF"/>
          <w:sz w:val="24"/>
          <w:szCs w:val="24"/>
        </w:rPr>
        <w:t xml:space="preserve">funktionsbezogener </w:t>
      </w:r>
      <w:r w:rsidRPr="00A44011">
        <w:rPr>
          <w:rFonts w:ascii="Arial" w:hAnsi="Arial" w:cs="Arial"/>
          <w:vanish/>
          <w:color w:val="0000FF"/>
          <w:sz w:val="24"/>
          <w:szCs w:val="24"/>
        </w:rPr>
        <w:t xml:space="preserve">Einbau </w:t>
      </w:r>
      <w:r>
        <w:rPr>
          <w:rFonts w:ascii="Arial" w:hAnsi="Arial" w:cs="Arial"/>
          <w:vanish/>
          <w:color w:val="0000FF"/>
          <w:sz w:val="24"/>
          <w:szCs w:val="24"/>
        </w:rPr>
        <w:t xml:space="preserve">von </w:t>
      </w:r>
      <w:r w:rsidRPr="00A44011">
        <w:rPr>
          <w:rFonts w:ascii="Arial" w:hAnsi="Arial" w:cs="Arial"/>
          <w:vanish/>
          <w:color w:val="0000FF"/>
          <w:sz w:val="24"/>
          <w:szCs w:val="24"/>
        </w:rPr>
        <w:t>intelligente</w:t>
      </w:r>
      <w:r>
        <w:rPr>
          <w:rFonts w:ascii="Arial" w:hAnsi="Arial" w:cs="Arial"/>
          <w:vanish/>
          <w:color w:val="0000FF"/>
          <w:sz w:val="24"/>
          <w:szCs w:val="24"/>
        </w:rPr>
        <w:t>n</w:t>
      </w:r>
      <w:r w:rsidRPr="00A44011">
        <w:rPr>
          <w:rFonts w:ascii="Arial" w:hAnsi="Arial" w:cs="Arial"/>
          <w:vanish/>
          <w:color w:val="0000FF"/>
          <w:sz w:val="24"/>
          <w:szCs w:val="24"/>
        </w:rPr>
        <w:t xml:space="preserve"> Klemme</w:t>
      </w:r>
      <w:r>
        <w:rPr>
          <w:rFonts w:ascii="Arial" w:hAnsi="Arial" w:cs="Arial"/>
          <w:vanish/>
          <w:color w:val="0000FF"/>
          <w:sz w:val="24"/>
          <w:szCs w:val="24"/>
        </w:rPr>
        <w:t>n</w:t>
      </w:r>
      <w:r w:rsidRPr="00A44011">
        <w:rPr>
          <w:rFonts w:ascii="Arial" w:hAnsi="Arial" w:cs="Arial"/>
          <w:vanish/>
          <w:color w:val="0000FF"/>
          <w:sz w:val="24"/>
          <w:szCs w:val="24"/>
        </w:rPr>
        <w:t xml:space="preserve"> (E/A-Module)</w:t>
      </w:r>
      <w:r>
        <w:rPr>
          <w:rFonts w:ascii="Arial" w:hAnsi="Arial" w:cs="Arial"/>
          <w:vanish/>
          <w:color w:val="0000FF"/>
          <w:sz w:val="24"/>
          <w:szCs w:val="24"/>
        </w:rPr>
        <w:t xml:space="preserve"> </w:t>
      </w:r>
      <w:r w:rsidRPr="00A44011">
        <w:rPr>
          <w:rFonts w:ascii="Arial" w:hAnsi="Arial" w:cs="Arial"/>
          <w:vanish/>
          <w:color w:val="0000FF"/>
          <w:sz w:val="24"/>
          <w:szCs w:val="24"/>
        </w:rPr>
        <w:t xml:space="preserve">durch </w:t>
      </w:r>
      <w:r>
        <w:rPr>
          <w:rFonts w:ascii="Arial" w:hAnsi="Arial" w:cs="Arial"/>
          <w:vanish/>
          <w:color w:val="0000FF"/>
          <w:sz w:val="24"/>
          <w:szCs w:val="24"/>
        </w:rPr>
        <w:t>EMSR</w:t>
      </w:r>
    </w:p>
    <w:p w:rsidR="00F85E81" w:rsidRDefault="00F85E81" w:rsidP="00F85E81">
      <w:pPr>
        <w:tabs>
          <w:tab w:val="left" w:pos="0"/>
          <w:tab w:val="left" w:pos="1418"/>
        </w:tabs>
        <w:ind w:left="1560" w:hanging="142"/>
        <w:rPr>
          <w:rFonts w:ascii="Arial" w:hAnsi="Arial" w:cs="Arial"/>
          <w:vanish/>
          <w:color w:val="0000FF"/>
          <w:sz w:val="24"/>
          <w:szCs w:val="24"/>
        </w:rPr>
      </w:pPr>
      <w:r>
        <w:rPr>
          <w:rFonts w:ascii="Arial" w:hAnsi="Arial" w:cs="Arial"/>
          <w:vanish/>
          <w:color w:val="0000FF"/>
          <w:sz w:val="24"/>
          <w:szCs w:val="24"/>
        </w:rPr>
        <w:t xml:space="preserve">- </w:t>
      </w:r>
      <w:r w:rsidRPr="00A44011">
        <w:rPr>
          <w:rFonts w:ascii="Arial" w:hAnsi="Arial" w:cs="Arial"/>
          <w:vanish/>
          <w:color w:val="0000FF"/>
          <w:sz w:val="24"/>
          <w:szCs w:val="24"/>
        </w:rPr>
        <w:t xml:space="preserve">Nachrüstung </w:t>
      </w:r>
      <w:r>
        <w:rPr>
          <w:rFonts w:ascii="Arial" w:hAnsi="Arial" w:cs="Arial"/>
          <w:vanish/>
          <w:color w:val="0000FF"/>
          <w:sz w:val="24"/>
          <w:szCs w:val="24"/>
        </w:rPr>
        <w:t xml:space="preserve">beigestellter </w:t>
      </w:r>
      <w:r w:rsidRPr="00A44011">
        <w:rPr>
          <w:rFonts w:ascii="Arial" w:hAnsi="Arial" w:cs="Arial"/>
          <w:vanish/>
          <w:color w:val="0000FF"/>
          <w:sz w:val="24"/>
          <w:szCs w:val="24"/>
        </w:rPr>
        <w:t>intelligente</w:t>
      </w:r>
      <w:r>
        <w:rPr>
          <w:rFonts w:ascii="Arial" w:hAnsi="Arial" w:cs="Arial"/>
          <w:vanish/>
          <w:color w:val="0000FF"/>
          <w:sz w:val="24"/>
          <w:szCs w:val="24"/>
        </w:rPr>
        <w:t>r</w:t>
      </w:r>
      <w:r w:rsidRPr="00A44011">
        <w:rPr>
          <w:rFonts w:ascii="Arial" w:hAnsi="Arial" w:cs="Arial"/>
          <w:vanish/>
          <w:color w:val="0000FF"/>
          <w:sz w:val="24"/>
          <w:szCs w:val="24"/>
        </w:rPr>
        <w:t xml:space="preserve"> Klemme</w:t>
      </w:r>
      <w:r>
        <w:rPr>
          <w:rFonts w:ascii="Arial" w:hAnsi="Arial" w:cs="Arial"/>
          <w:vanish/>
          <w:color w:val="0000FF"/>
          <w:sz w:val="24"/>
          <w:szCs w:val="24"/>
        </w:rPr>
        <w:t>n</w:t>
      </w:r>
      <w:r w:rsidRPr="00A44011">
        <w:rPr>
          <w:rFonts w:ascii="Arial" w:hAnsi="Arial" w:cs="Arial"/>
          <w:vanish/>
          <w:color w:val="0000FF"/>
          <w:sz w:val="24"/>
          <w:szCs w:val="24"/>
        </w:rPr>
        <w:t xml:space="preserve"> (E/A-Module) in bestehende Schaltanlagen</w:t>
      </w:r>
    </w:p>
    <w:p w:rsidR="00F85E81" w:rsidRDefault="00F85E81" w:rsidP="00F85E81">
      <w:pPr>
        <w:tabs>
          <w:tab w:val="left" w:pos="0"/>
          <w:tab w:val="left" w:pos="1418"/>
        </w:tabs>
        <w:ind w:left="1560" w:hanging="142"/>
        <w:rPr>
          <w:rFonts w:ascii="Arial" w:hAnsi="Arial" w:cs="Arial"/>
          <w:vanish/>
          <w:color w:val="0000FF"/>
          <w:sz w:val="24"/>
          <w:szCs w:val="24"/>
        </w:rPr>
      </w:pPr>
      <w:r w:rsidRPr="00A44011">
        <w:rPr>
          <w:rFonts w:ascii="Arial" w:hAnsi="Arial" w:cs="Arial"/>
          <w:vanish/>
          <w:color w:val="0000FF"/>
          <w:sz w:val="24"/>
          <w:szCs w:val="24"/>
        </w:rPr>
        <w:t>- Rangierung inkl. Material</w:t>
      </w:r>
      <w:r>
        <w:rPr>
          <w:rFonts w:ascii="Arial" w:hAnsi="Arial" w:cs="Arial"/>
          <w:vanish/>
          <w:color w:val="0000FF"/>
          <w:sz w:val="24"/>
          <w:szCs w:val="24"/>
        </w:rPr>
        <w:t xml:space="preserve"> </w:t>
      </w:r>
      <w:r w:rsidRPr="00A44011">
        <w:rPr>
          <w:rFonts w:ascii="Arial" w:hAnsi="Arial" w:cs="Arial"/>
          <w:vanish/>
          <w:color w:val="0000FF"/>
          <w:sz w:val="24"/>
          <w:szCs w:val="24"/>
        </w:rPr>
        <w:t xml:space="preserve">durch </w:t>
      </w:r>
      <w:r>
        <w:rPr>
          <w:rFonts w:ascii="Arial" w:hAnsi="Arial" w:cs="Arial"/>
          <w:vanish/>
          <w:color w:val="0000FF"/>
          <w:sz w:val="24"/>
          <w:szCs w:val="24"/>
        </w:rPr>
        <w:t>EMSR</w:t>
      </w:r>
    </w:p>
    <w:p w:rsidR="00F85E81" w:rsidRPr="00A44011" w:rsidRDefault="00F85E81" w:rsidP="00F85E81">
      <w:pPr>
        <w:tabs>
          <w:tab w:val="left" w:pos="0"/>
          <w:tab w:val="left" w:pos="1418"/>
        </w:tabs>
        <w:ind w:left="1560" w:hanging="142"/>
        <w:rPr>
          <w:rFonts w:ascii="Arial" w:hAnsi="Arial" w:cs="Arial"/>
          <w:vanish/>
          <w:color w:val="0000FF"/>
          <w:sz w:val="24"/>
          <w:szCs w:val="24"/>
        </w:rPr>
      </w:pPr>
      <w:r w:rsidRPr="00A44011">
        <w:rPr>
          <w:rFonts w:ascii="Arial" w:hAnsi="Arial" w:cs="Arial"/>
          <w:vanish/>
          <w:color w:val="0000FF"/>
          <w:sz w:val="24"/>
          <w:szCs w:val="24"/>
        </w:rPr>
        <w:t xml:space="preserve">- </w:t>
      </w:r>
      <w:r>
        <w:rPr>
          <w:rFonts w:ascii="Arial" w:hAnsi="Arial" w:cs="Arial"/>
          <w:vanish/>
          <w:color w:val="0000FF"/>
          <w:sz w:val="24"/>
          <w:szCs w:val="24"/>
        </w:rPr>
        <w:t xml:space="preserve">funktionsbezogener </w:t>
      </w:r>
      <w:r w:rsidRPr="00A44011">
        <w:rPr>
          <w:rFonts w:ascii="Arial" w:hAnsi="Arial" w:cs="Arial"/>
          <w:vanish/>
          <w:color w:val="0000FF"/>
          <w:sz w:val="24"/>
          <w:szCs w:val="24"/>
        </w:rPr>
        <w:t xml:space="preserve">Einbau </w:t>
      </w:r>
      <w:r>
        <w:rPr>
          <w:rFonts w:ascii="Arial" w:hAnsi="Arial" w:cs="Arial"/>
          <w:vanish/>
          <w:color w:val="0000FF"/>
          <w:sz w:val="24"/>
          <w:szCs w:val="24"/>
        </w:rPr>
        <w:t xml:space="preserve">von beigestellten </w:t>
      </w:r>
      <w:r w:rsidRPr="00A44011">
        <w:rPr>
          <w:rFonts w:ascii="Arial" w:hAnsi="Arial" w:cs="Arial"/>
          <w:vanish/>
          <w:color w:val="0000FF"/>
          <w:sz w:val="24"/>
          <w:szCs w:val="24"/>
        </w:rPr>
        <w:t>intelligente</w:t>
      </w:r>
      <w:r>
        <w:rPr>
          <w:rFonts w:ascii="Arial" w:hAnsi="Arial" w:cs="Arial"/>
          <w:vanish/>
          <w:color w:val="0000FF"/>
          <w:sz w:val="24"/>
          <w:szCs w:val="24"/>
        </w:rPr>
        <w:t>n</w:t>
      </w:r>
      <w:r w:rsidRPr="00A44011">
        <w:rPr>
          <w:rFonts w:ascii="Arial" w:hAnsi="Arial" w:cs="Arial"/>
          <w:vanish/>
          <w:color w:val="0000FF"/>
          <w:sz w:val="24"/>
          <w:szCs w:val="24"/>
        </w:rPr>
        <w:t xml:space="preserve"> Klemme</w:t>
      </w:r>
      <w:r>
        <w:rPr>
          <w:rFonts w:ascii="Arial" w:hAnsi="Arial" w:cs="Arial"/>
          <w:vanish/>
          <w:color w:val="0000FF"/>
          <w:sz w:val="24"/>
          <w:szCs w:val="24"/>
        </w:rPr>
        <w:t>n</w:t>
      </w:r>
      <w:r w:rsidRPr="00A44011">
        <w:rPr>
          <w:rFonts w:ascii="Arial" w:hAnsi="Arial" w:cs="Arial"/>
          <w:vanish/>
          <w:color w:val="0000FF"/>
          <w:sz w:val="24"/>
          <w:szCs w:val="24"/>
        </w:rPr>
        <w:t xml:space="preserve"> (E/A-Module)</w:t>
      </w:r>
      <w:r>
        <w:rPr>
          <w:rFonts w:ascii="Arial" w:hAnsi="Arial" w:cs="Arial"/>
          <w:vanish/>
          <w:color w:val="0000FF"/>
          <w:sz w:val="24"/>
          <w:szCs w:val="24"/>
        </w:rPr>
        <w:t xml:space="preserve"> </w:t>
      </w:r>
      <w:r w:rsidRPr="00A44011">
        <w:rPr>
          <w:rFonts w:ascii="Arial" w:hAnsi="Arial" w:cs="Arial"/>
          <w:vanish/>
          <w:color w:val="0000FF"/>
          <w:sz w:val="24"/>
          <w:szCs w:val="24"/>
        </w:rPr>
        <w:t xml:space="preserve">durch </w:t>
      </w:r>
      <w:r>
        <w:rPr>
          <w:rFonts w:ascii="Arial" w:hAnsi="Arial" w:cs="Arial"/>
          <w:vanish/>
          <w:color w:val="0000FF"/>
          <w:sz w:val="24"/>
          <w:szCs w:val="24"/>
        </w:rPr>
        <w:t>EMSR</w:t>
      </w:r>
    </w:p>
    <w:p w:rsidR="00D25E1B" w:rsidRDefault="00F85E81" w:rsidP="00D25E1B">
      <w:pPr>
        <w:tabs>
          <w:tab w:val="left" w:pos="0"/>
          <w:tab w:val="left" w:pos="1418"/>
        </w:tabs>
        <w:ind w:left="1418"/>
        <w:rPr>
          <w:rFonts w:ascii="Arial" w:hAnsi="Arial" w:cs="Arial"/>
          <w:vanish/>
          <w:color w:val="0000FF"/>
          <w:sz w:val="24"/>
          <w:szCs w:val="24"/>
        </w:rPr>
      </w:pPr>
      <w:r w:rsidRPr="00A44011">
        <w:rPr>
          <w:rFonts w:ascii="Arial" w:hAnsi="Arial" w:cs="Arial"/>
          <w:vanish/>
          <w:color w:val="0000FF"/>
          <w:sz w:val="24"/>
          <w:szCs w:val="24"/>
        </w:rPr>
        <w:t>- Beistellung intelligente</w:t>
      </w:r>
      <w:r>
        <w:rPr>
          <w:rFonts w:ascii="Arial" w:hAnsi="Arial" w:cs="Arial"/>
          <w:vanish/>
          <w:color w:val="0000FF"/>
          <w:sz w:val="24"/>
          <w:szCs w:val="24"/>
        </w:rPr>
        <w:t>r</w:t>
      </w:r>
      <w:r w:rsidRPr="00A44011">
        <w:rPr>
          <w:rFonts w:ascii="Arial" w:hAnsi="Arial" w:cs="Arial"/>
          <w:vanish/>
          <w:color w:val="0000FF"/>
          <w:sz w:val="24"/>
          <w:szCs w:val="24"/>
        </w:rPr>
        <w:t xml:space="preserve"> Klemme</w:t>
      </w:r>
      <w:r>
        <w:rPr>
          <w:rFonts w:ascii="Arial" w:hAnsi="Arial" w:cs="Arial"/>
          <w:vanish/>
          <w:color w:val="0000FF"/>
          <w:sz w:val="24"/>
          <w:szCs w:val="24"/>
        </w:rPr>
        <w:t>n</w:t>
      </w:r>
      <w:r w:rsidRPr="00A44011">
        <w:rPr>
          <w:rFonts w:ascii="Arial" w:hAnsi="Arial" w:cs="Arial"/>
          <w:vanish/>
          <w:color w:val="0000FF"/>
          <w:sz w:val="24"/>
          <w:szCs w:val="24"/>
        </w:rPr>
        <w:t xml:space="preserve"> (E/A-Module)</w:t>
      </w:r>
      <w:r>
        <w:rPr>
          <w:rFonts w:ascii="Arial" w:hAnsi="Arial" w:cs="Arial"/>
          <w:vanish/>
          <w:color w:val="0000FF"/>
          <w:sz w:val="24"/>
          <w:szCs w:val="24"/>
        </w:rPr>
        <w:t xml:space="preserve"> </w:t>
      </w:r>
      <w:r w:rsidRPr="00A44011">
        <w:rPr>
          <w:rFonts w:ascii="Arial" w:hAnsi="Arial" w:cs="Arial"/>
          <w:vanish/>
          <w:color w:val="0000FF"/>
          <w:sz w:val="24"/>
          <w:szCs w:val="24"/>
        </w:rPr>
        <w:t>durch PLS</w:t>
      </w:r>
      <w:r>
        <w:rPr>
          <w:rFonts w:ascii="Arial" w:hAnsi="Arial" w:cs="Arial"/>
          <w:vanish/>
          <w:color w:val="0000FF"/>
          <w:sz w:val="24"/>
          <w:szCs w:val="24"/>
        </w:rPr>
        <w:br/>
      </w:r>
    </w:p>
    <w:p w:rsidR="00D25E1B" w:rsidRDefault="00BB4B51" w:rsidP="00D25E1B">
      <w:pPr>
        <w:tabs>
          <w:tab w:val="left" w:pos="0"/>
          <w:tab w:val="left" w:pos="1418"/>
        </w:tabs>
        <w:ind w:left="1418"/>
        <w:rPr>
          <w:rFonts w:ascii="Arial" w:hAnsi="Arial" w:cs="Arial"/>
          <w:vanish/>
          <w:color w:val="0000FF"/>
          <w:sz w:val="24"/>
          <w:szCs w:val="24"/>
        </w:rPr>
      </w:pPr>
      <w:r w:rsidRPr="00BB4B51">
        <w:rPr>
          <w:rFonts w:ascii="Arial" w:hAnsi="Arial" w:cs="Arial"/>
          <w:vanish/>
          <w:color w:val="0000FF"/>
          <w:sz w:val="24"/>
          <w:szCs w:val="24"/>
        </w:rPr>
        <w:t>Listen</w:t>
      </w:r>
      <w:r w:rsidR="00D25E1B">
        <w:rPr>
          <w:rFonts w:ascii="Arial" w:hAnsi="Arial" w:cs="Arial"/>
          <w:vanish/>
          <w:color w:val="0000FF"/>
          <w:sz w:val="24"/>
          <w:szCs w:val="24"/>
        </w:rPr>
        <w:br/>
      </w:r>
      <w:r w:rsidR="00D25E1B">
        <w:rPr>
          <w:rFonts w:ascii="Arial" w:hAnsi="Arial" w:cs="Arial"/>
          <w:vanish/>
          <w:color w:val="0000FF"/>
          <w:sz w:val="24"/>
          <w:szCs w:val="24"/>
        </w:rPr>
        <w:br/>
      </w:r>
      <w:r w:rsidRPr="00BB4B51">
        <w:rPr>
          <w:rFonts w:ascii="Arial" w:hAnsi="Arial" w:cs="Arial"/>
          <w:vanish/>
          <w:color w:val="0000FF"/>
          <w:sz w:val="24"/>
          <w:szCs w:val="24"/>
        </w:rPr>
        <w:t>- Rangierlisten</w:t>
      </w:r>
      <w:r w:rsidR="00051CD3">
        <w:rPr>
          <w:rFonts w:ascii="Arial" w:hAnsi="Arial" w:cs="Arial"/>
          <w:vanish/>
          <w:color w:val="0000FF"/>
          <w:sz w:val="24"/>
          <w:szCs w:val="24"/>
        </w:rPr>
        <w:t xml:space="preserve"> </w:t>
      </w:r>
      <w:r w:rsidRPr="00BB4B51">
        <w:rPr>
          <w:rFonts w:ascii="Arial" w:hAnsi="Arial" w:cs="Arial"/>
          <w:vanish/>
          <w:color w:val="0000FF"/>
          <w:sz w:val="24"/>
          <w:szCs w:val="24"/>
        </w:rPr>
        <w:t>durch EMSR</w:t>
      </w:r>
    </w:p>
    <w:p w:rsidR="00BB4B51" w:rsidRPr="00BB4B51" w:rsidRDefault="00BB4B51" w:rsidP="00D25E1B">
      <w:pPr>
        <w:tabs>
          <w:tab w:val="left" w:pos="0"/>
        </w:tabs>
        <w:ind w:left="1560" w:hanging="142"/>
        <w:rPr>
          <w:rFonts w:ascii="Arial" w:hAnsi="Arial" w:cs="Arial"/>
          <w:vanish/>
          <w:color w:val="0000FF"/>
          <w:sz w:val="24"/>
          <w:szCs w:val="24"/>
        </w:rPr>
      </w:pPr>
      <w:r w:rsidRPr="00BB4B51">
        <w:rPr>
          <w:rFonts w:ascii="Arial" w:hAnsi="Arial" w:cs="Arial"/>
          <w:vanish/>
          <w:color w:val="0000FF"/>
          <w:sz w:val="24"/>
          <w:szCs w:val="24"/>
        </w:rPr>
        <w:t>- Belegungsliste intelligente</w:t>
      </w:r>
      <w:r w:rsidR="002F4156">
        <w:rPr>
          <w:rFonts w:ascii="Arial" w:hAnsi="Arial" w:cs="Arial"/>
          <w:vanish/>
          <w:color w:val="0000FF"/>
          <w:sz w:val="24"/>
          <w:szCs w:val="24"/>
        </w:rPr>
        <w:t>r</w:t>
      </w:r>
      <w:r w:rsidRPr="00BB4B51">
        <w:rPr>
          <w:rFonts w:ascii="Arial" w:hAnsi="Arial" w:cs="Arial"/>
          <w:vanish/>
          <w:color w:val="0000FF"/>
          <w:sz w:val="24"/>
          <w:szCs w:val="24"/>
        </w:rPr>
        <w:t xml:space="preserve"> Klemme</w:t>
      </w:r>
      <w:r w:rsidR="002F4156">
        <w:rPr>
          <w:rFonts w:ascii="Arial" w:hAnsi="Arial" w:cs="Arial"/>
          <w:vanish/>
          <w:color w:val="0000FF"/>
          <w:sz w:val="24"/>
          <w:szCs w:val="24"/>
        </w:rPr>
        <w:t>n</w:t>
      </w:r>
      <w:r w:rsidRPr="00BB4B51">
        <w:rPr>
          <w:rFonts w:ascii="Arial" w:hAnsi="Arial" w:cs="Arial"/>
          <w:vanish/>
          <w:color w:val="0000FF"/>
          <w:sz w:val="24"/>
          <w:szCs w:val="24"/>
        </w:rPr>
        <w:t xml:space="preserve"> (E/A-Module)</w:t>
      </w:r>
      <w:r w:rsidR="00051CD3">
        <w:rPr>
          <w:rFonts w:ascii="Arial" w:hAnsi="Arial" w:cs="Arial"/>
          <w:vanish/>
          <w:color w:val="0000FF"/>
          <w:sz w:val="24"/>
          <w:szCs w:val="24"/>
        </w:rPr>
        <w:t xml:space="preserve"> </w:t>
      </w:r>
      <w:r w:rsidRPr="00BB4B51">
        <w:rPr>
          <w:rFonts w:ascii="Arial" w:hAnsi="Arial" w:cs="Arial"/>
          <w:vanish/>
          <w:color w:val="0000FF"/>
          <w:sz w:val="24"/>
          <w:szCs w:val="24"/>
        </w:rPr>
        <w:t>durch EMSR</w:t>
      </w:r>
      <w:r w:rsidR="007866DF">
        <w:rPr>
          <w:rFonts w:ascii="Arial" w:hAnsi="Arial" w:cs="Arial"/>
          <w:vanish/>
          <w:color w:val="0000FF"/>
          <w:sz w:val="24"/>
          <w:szCs w:val="24"/>
        </w:rPr>
        <w:t xml:space="preserve"> / PLS</w:t>
      </w:r>
    </w:p>
    <w:p w:rsidR="00377A7C" w:rsidRDefault="00BB4B51" w:rsidP="00D25E1B">
      <w:pPr>
        <w:tabs>
          <w:tab w:val="left" w:pos="0"/>
          <w:tab w:val="left" w:pos="1418"/>
        </w:tabs>
        <w:ind w:left="1418"/>
        <w:rPr>
          <w:rFonts w:ascii="Arial" w:hAnsi="Arial" w:cs="Arial"/>
          <w:vanish/>
          <w:color w:val="0000FF"/>
          <w:sz w:val="24"/>
          <w:szCs w:val="24"/>
        </w:rPr>
      </w:pPr>
      <w:r w:rsidRPr="00BB4B51">
        <w:rPr>
          <w:rFonts w:ascii="Arial" w:hAnsi="Arial" w:cs="Arial"/>
          <w:vanish/>
          <w:color w:val="0000FF"/>
          <w:sz w:val="24"/>
          <w:szCs w:val="24"/>
        </w:rPr>
        <w:t>- Abstimmung</w:t>
      </w:r>
      <w:r w:rsidR="00051CD3">
        <w:rPr>
          <w:rFonts w:ascii="Arial" w:hAnsi="Arial" w:cs="Arial"/>
          <w:vanish/>
          <w:color w:val="0000FF"/>
          <w:sz w:val="24"/>
          <w:szCs w:val="24"/>
        </w:rPr>
        <w:t xml:space="preserve"> </w:t>
      </w:r>
      <w:r w:rsidRPr="00BB4B51">
        <w:rPr>
          <w:rFonts w:ascii="Arial" w:hAnsi="Arial" w:cs="Arial"/>
          <w:vanish/>
          <w:color w:val="0000FF"/>
          <w:sz w:val="24"/>
          <w:szCs w:val="24"/>
        </w:rPr>
        <w:t>B</w:t>
      </w:r>
      <w:r w:rsidR="007866DF">
        <w:rPr>
          <w:rFonts w:ascii="Arial" w:hAnsi="Arial" w:cs="Arial"/>
          <w:vanish/>
          <w:color w:val="0000FF"/>
          <w:sz w:val="24"/>
          <w:szCs w:val="24"/>
        </w:rPr>
        <w:t>elegliste zwischen EMSR und</w:t>
      </w:r>
      <w:r w:rsidRPr="00BB4B51">
        <w:rPr>
          <w:rFonts w:ascii="Arial" w:hAnsi="Arial" w:cs="Arial"/>
          <w:vanish/>
          <w:color w:val="0000FF"/>
          <w:sz w:val="24"/>
          <w:szCs w:val="24"/>
        </w:rPr>
        <w:t xml:space="preserve"> PLS</w:t>
      </w:r>
      <w:r w:rsidR="00D25E1B">
        <w:rPr>
          <w:rFonts w:ascii="Arial" w:hAnsi="Arial" w:cs="Arial"/>
          <w:vanish/>
          <w:color w:val="0000FF"/>
          <w:sz w:val="24"/>
          <w:szCs w:val="24"/>
        </w:rPr>
        <w:br/>
      </w:r>
      <w:r w:rsidR="00D25E1B">
        <w:rPr>
          <w:rFonts w:ascii="Arial" w:hAnsi="Arial" w:cs="Arial"/>
          <w:vanish/>
          <w:color w:val="0000FF"/>
          <w:sz w:val="24"/>
          <w:szCs w:val="24"/>
        </w:rPr>
        <w:br/>
        <w:t xml:space="preserve">Für mehrfach eingesetzte Aufbauten </w:t>
      </w:r>
      <w:r w:rsidR="00D25E1B" w:rsidRPr="00A44011">
        <w:rPr>
          <w:rFonts w:ascii="Arial" w:hAnsi="Arial" w:cs="Arial"/>
          <w:vanish/>
          <w:color w:val="0000FF"/>
          <w:sz w:val="24"/>
          <w:szCs w:val="24"/>
        </w:rPr>
        <w:t xml:space="preserve">(Schränke, Abzweige) sind </w:t>
      </w:r>
      <w:r w:rsidR="00D25E1B">
        <w:rPr>
          <w:rFonts w:ascii="Arial" w:hAnsi="Arial" w:cs="Arial"/>
          <w:vanish/>
          <w:color w:val="0000FF"/>
          <w:sz w:val="24"/>
          <w:szCs w:val="24"/>
        </w:rPr>
        <w:t>Musteranlagen</w:t>
      </w:r>
      <w:r w:rsidR="00D25E1B" w:rsidRPr="00A44011">
        <w:rPr>
          <w:rFonts w:ascii="Arial" w:hAnsi="Arial" w:cs="Arial"/>
          <w:vanish/>
          <w:color w:val="0000FF"/>
          <w:sz w:val="24"/>
          <w:szCs w:val="24"/>
        </w:rPr>
        <w:t xml:space="preserve"> auszuführen, anhand derer die konstruktiven Details abgestimmt/freigegeben werden, bevor die Gesamtfertigung aufgenommen wird.</w:t>
      </w:r>
    </w:p>
    <w:p w:rsidR="00377A7C" w:rsidRPr="00445756" w:rsidRDefault="00377A7C" w:rsidP="00377A7C">
      <w:pPr>
        <w:tabs>
          <w:tab w:val="left" w:pos="0"/>
          <w:tab w:val="left" w:pos="1418"/>
        </w:tabs>
        <w:rPr>
          <w:rFonts w:ascii="Arial" w:hAnsi="Arial" w:cs="Arial"/>
          <w:vanish/>
          <w:color w:val="0000FF"/>
          <w:sz w:val="24"/>
          <w:szCs w:val="24"/>
        </w:rPr>
      </w:pPr>
      <w:r>
        <w:rPr>
          <w:rFonts w:ascii="Arial" w:hAnsi="Arial" w:cs="Arial"/>
          <w:vanish/>
          <w:color w:val="0000FF"/>
          <w:sz w:val="24"/>
          <w:szCs w:val="24"/>
        </w:rPr>
        <w:t>*</w:t>
      </w:r>
    </w:p>
    <w:p w:rsidR="00D25E1B" w:rsidRDefault="00377A7C" w:rsidP="00D25E1B">
      <w:pPr>
        <w:tabs>
          <w:tab w:val="left" w:pos="0"/>
          <w:tab w:val="left" w:pos="1418"/>
        </w:tabs>
        <w:ind w:left="1417" w:hanging="1701"/>
        <w:rPr>
          <w:rFonts w:ascii="Arial" w:hAnsi="Arial" w:cs="Arial"/>
          <w:vanish/>
          <w:color w:val="0000FF"/>
          <w:sz w:val="24"/>
          <w:szCs w:val="24"/>
        </w:rPr>
      </w:pPr>
      <w:r w:rsidRPr="009404F3">
        <w:rPr>
          <w:vanish/>
          <w:color w:val="0000FF"/>
        </w:rPr>
        <w:object w:dxaOrig="225" w:dyaOrig="225">
          <v:shape id="_x0000_i1085" type="#_x0000_t75" style="width:11.25pt;height:11.25pt" o:ole="">
            <v:imagedata r:id="rId5" o:title=""/>
          </v:shape>
          <w:control r:id="rId16" w:name="CheckBox715" w:shapeid="_x0000_i1085"/>
        </w:object>
      </w:r>
      <w:r>
        <w:rPr>
          <w:rFonts w:ascii="Arial" w:hAnsi="Arial" w:cs="Arial"/>
          <w:vanish/>
          <w:color w:val="0000FF"/>
          <w:sz w:val="24"/>
          <w:szCs w:val="24"/>
        </w:rPr>
        <w:tab/>
        <w:t>02.</w:t>
      </w:r>
      <w:r w:rsidRPr="00377A7C">
        <w:rPr>
          <w:rFonts w:ascii="Arial" w:hAnsi="Arial" w:cs="Arial"/>
          <w:vanish/>
          <w:color w:val="0000FF"/>
          <w:sz w:val="24"/>
          <w:szCs w:val="24"/>
        </w:rPr>
        <w:t>00.00</w:t>
      </w:r>
      <w:r w:rsidRPr="00377A7C">
        <w:rPr>
          <w:rFonts w:ascii="Arial" w:hAnsi="Arial" w:cs="Arial"/>
          <w:vanish/>
          <w:color w:val="0000FF"/>
          <w:sz w:val="24"/>
          <w:szCs w:val="24"/>
        </w:rPr>
        <w:tab/>
        <w:t>Dokumentation:</w:t>
      </w:r>
      <w:r w:rsidRPr="00377A7C">
        <w:rPr>
          <w:rFonts w:ascii="Arial" w:hAnsi="Arial" w:cs="Arial"/>
          <w:vanish/>
          <w:color w:val="0000FF"/>
          <w:sz w:val="24"/>
          <w:szCs w:val="24"/>
        </w:rPr>
        <w:br/>
      </w:r>
      <w:r w:rsidR="00D25E1B">
        <w:rPr>
          <w:rFonts w:ascii="Arial" w:hAnsi="Arial" w:cs="Arial"/>
          <w:vanish/>
          <w:color w:val="0000FF"/>
          <w:sz w:val="24"/>
          <w:szCs w:val="24"/>
        </w:rPr>
        <w:br/>
      </w:r>
      <w:r w:rsidR="00D25E1B" w:rsidRPr="006D543B">
        <w:rPr>
          <w:rFonts w:ascii="Arial" w:hAnsi="Arial" w:cs="Arial"/>
          <w:vanish/>
          <w:color w:val="0000FF"/>
          <w:sz w:val="24"/>
          <w:szCs w:val="24"/>
        </w:rPr>
        <w:t>Die Werkstatt- und Montageplanung ist im Verlauf der Bauausführung eigenverantwortlich laufend dem aktuellen Stand der Ausführung anzupassen und schrittweise gemäß der tatsächlichen Ausführung der Anlagen zu überarbeiten beziehungsweise zu korrigieren, als Grundlage für die Bestandsunterlagen und zur kompletten Dokumentation der ausgeführten Anlagen.</w:t>
      </w:r>
      <w:r w:rsidR="00D25E1B" w:rsidRPr="006D543B">
        <w:rPr>
          <w:rFonts w:ascii="Arial" w:hAnsi="Arial" w:cs="Arial"/>
          <w:vanish/>
          <w:color w:val="0000FF"/>
          <w:sz w:val="24"/>
          <w:szCs w:val="24"/>
        </w:rPr>
        <w:br/>
      </w:r>
      <w:r w:rsidR="00D25E1B" w:rsidRPr="006D543B">
        <w:rPr>
          <w:rFonts w:ascii="Arial" w:hAnsi="Arial" w:cs="Arial"/>
          <w:vanish/>
          <w:color w:val="0000FF"/>
          <w:sz w:val="24"/>
          <w:szCs w:val="24"/>
        </w:rPr>
        <w:br/>
        <w:t xml:space="preserve">Nach Ausführung der Anlagen und vor der Abnahme sind genaue, mit </w:t>
      </w:r>
      <w:r w:rsidR="00D25E1B" w:rsidRPr="006D543B">
        <w:rPr>
          <w:rFonts w:ascii="Arial" w:hAnsi="Arial" w:cs="Arial"/>
          <w:vanish/>
          <w:color w:val="0000FF"/>
          <w:sz w:val="24"/>
          <w:szCs w:val="24"/>
        </w:rPr>
        <w:lastRenderedPageBreak/>
        <w:t>der tatsächlichen Ausführung übereinstimmende Bestandsunterlagen, zu erstellen.</w:t>
      </w:r>
      <w:r w:rsidR="00D25E1B" w:rsidRPr="006D543B">
        <w:rPr>
          <w:rFonts w:ascii="Arial" w:hAnsi="Arial" w:cs="Arial"/>
          <w:vanish/>
          <w:color w:val="0000FF"/>
          <w:sz w:val="24"/>
          <w:szCs w:val="24"/>
        </w:rPr>
        <w:br/>
      </w:r>
      <w:r w:rsidR="00D25E1B">
        <w:rPr>
          <w:rFonts w:ascii="Arial" w:hAnsi="Arial" w:cs="Arial"/>
          <w:vanish/>
          <w:color w:val="0000FF"/>
          <w:sz w:val="24"/>
          <w:szCs w:val="24"/>
        </w:rPr>
        <w:br/>
      </w:r>
      <w:r w:rsidR="00D25E1B" w:rsidRPr="00825349">
        <w:rPr>
          <w:rFonts w:ascii="Arial" w:hAnsi="Arial" w:cs="Arial"/>
          <w:vanish/>
          <w:color w:val="0000FF"/>
          <w:sz w:val="24"/>
          <w:szCs w:val="24"/>
        </w:rPr>
        <w:t>Die Kennzeichen nach dem Anlagenkennzeichnungssystem (AKZ) sind alle Unterlagen einzuarbeiten und mindestens für die Betriebsdokumentation als Ordnungskriterium zu verwenden (funktionsbezogene Dokumentation).</w:t>
      </w:r>
      <w:r w:rsidR="00D25E1B">
        <w:rPr>
          <w:rFonts w:ascii="Arial" w:hAnsi="Arial" w:cs="Arial"/>
          <w:vanish/>
          <w:color w:val="0000FF"/>
          <w:sz w:val="24"/>
          <w:szCs w:val="24"/>
        </w:rPr>
        <w:br/>
      </w:r>
      <w:r w:rsidR="00D25E1B" w:rsidRPr="00825349">
        <w:rPr>
          <w:rFonts w:ascii="Arial" w:hAnsi="Arial" w:cs="Arial"/>
          <w:vanish/>
          <w:color w:val="0000FF"/>
          <w:sz w:val="24"/>
          <w:szCs w:val="24"/>
        </w:rPr>
        <w:br/>
        <w:t>Die Prüfung der bei der Inbetriebsetzung erstellten Protokolle ist in Form einer Liste zu dokumentieren. Dies kann in Form einer Signalcheckliste geschehen auf Basis der Koppel-/Rangierliste.</w:t>
      </w:r>
      <w:r w:rsidR="00D25E1B">
        <w:rPr>
          <w:rFonts w:ascii="Arial" w:hAnsi="Arial" w:cs="Arial"/>
          <w:vanish/>
          <w:color w:val="0000FF"/>
          <w:sz w:val="24"/>
          <w:szCs w:val="24"/>
        </w:rPr>
        <w:br/>
      </w:r>
      <w:r w:rsidR="00D25E1B">
        <w:rPr>
          <w:rFonts w:ascii="Arial" w:hAnsi="Arial" w:cs="Arial"/>
          <w:vanish/>
          <w:color w:val="0000FF"/>
          <w:sz w:val="24"/>
          <w:szCs w:val="24"/>
        </w:rPr>
        <w:br/>
        <w:t>Während der Montage und der Inbetriebnahme</w:t>
      </w:r>
      <w:r w:rsidR="00D25E1B" w:rsidRPr="00825349">
        <w:rPr>
          <w:rFonts w:ascii="Arial" w:hAnsi="Arial" w:cs="Arial"/>
          <w:vanish/>
          <w:color w:val="0000FF"/>
          <w:sz w:val="24"/>
          <w:szCs w:val="24"/>
        </w:rPr>
        <w:t xml:space="preserve"> ist ein Satz der Pläne auf der Anlage verfügbar zu halten.</w:t>
      </w:r>
      <w:r w:rsidR="00D25E1B">
        <w:rPr>
          <w:rFonts w:ascii="Arial" w:hAnsi="Arial" w:cs="Arial"/>
          <w:vanish/>
          <w:color w:val="0000FF"/>
          <w:sz w:val="24"/>
          <w:szCs w:val="24"/>
        </w:rPr>
        <w:t xml:space="preserve"> Änderungen, die sich in der Inbetriebnahme</w:t>
      </w:r>
      <w:r w:rsidR="00D25E1B" w:rsidRPr="00825349">
        <w:rPr>
          <w:rFonts w:ascii="Arial" w:hAnsi="Arial" w:cs="Arial"/>
          <w:vanish/>
          <w:color w:val="0000FF"/>
          <w:sz w:val="24"/>
          <w:szCs w:val="24"/>
        </w:rPr>
        <w:t xml:space="preserve"> ergeben, sind in diesem Zeichnungssatz als Rotein</w:t>
      </w:r>
      <w:r w:rsidR="00D25E1B">
        <w:rPr>
          <w:rFonts w:ascii="Arial" w:hAnsi="Arial" w:cs="Arial"/>
          <w:vanish/>
          <w:color w:val="0000FF"/>
          <w:sz w:val="24"/>
          <w:szCs w:val="24"/>
        </w:rPr>
        <w:t>tragung darzustellen. Dieses Inbetriebnahme</w:t>
      </w:r>
      <w:r w:rsidR="00D25E1B" w:rsidRPr="00825349">
        <w:rPr>
          <w:rFonts w:ascii="Arial" w:hAnsi="Arial" w:cs="Arial"/>
          <w:vanish/>
          <w:color w:val="0000FF"/>
          <w:sz w:val="24"/>
          <w:szCs w:val="24"/>
        </w:rPr>
        <w:t>-Exemplar verbleibt nach der Übergabe in der Anlage. Sofern die Enddokumenta</w:t>
      </w:r>
      <w:r w:rsidR="00D25E1B">
        <w:rPr>
          <w:rFonts w:ascii="Arial" w:hAnsi="Arial" w:cs="Arial"/>
          <w:vanish/>
          <w:color w:val="0000FF"/>
          <w:sz w:val="24"/>
          <w:szCs w:val="24"/>
        </w:rPr>
        <w:t>tion erst nach Abschluss der Inbetriebnahme</w:t>
      </w:r>
      <w:r w:rsidR="00D25E1B" w:rsidRPr="00825349">
        <w:rPr>
          <w:rFonts w:ascii="Arial" w:hAnsi="Arial" w:cs="Arial"/>
          <w:vanish/>
          <w:color w:val="0000FF"/>
          <w:sz w:val="24"/>
          <w:szCs w:val="24"/>
        </w:rPr>
        <w:t>-Tätigkeit erfolgt, hat der Lieferer sich hierfür eine</w:t>
      </w:r>
      <w:r w:rsidR="00D25E1B">
        <w:rPr>
          <w:rFonts w:ascii="Arial" w:hAnsi="Arial" w:cs="Arial"/>
          <w:vanish/>
          <w:color w:val="0000FF"/>
          <w:sz w:val="24"/>
          <w:szCs w:val="24"/>
        </w:rPr>
        <w:t xml:space="preserve"> Kopie bzw. ein Duplikat der Inbetriebnahme</w:t>
      </w:r>
      <w:r w:rsidR="00D25E1B" w:rsidRPr="00825349">
        <w:rPr>
          <w:rFonts w:ascii="Arial" w:hAnsi="Arial" w:cs="Arial"/>
          <w:vanish/>
          <w:color w:val="0000FF"/>
          <w:sz w:val="24"/>
          <w:szCs w:val="24"/>
        </w:rPr>
        <w:t>-Pläne anzufertigen.</w:t>
      </w:r>
    </w:p>
    <w:p w:rsidR="00377A7C" w:rsidRPr="00445756" w:rsidRDefault="00377A7C" w:rsidP="00377A7C">
      <w:pPr>
        <w:tabs>
          <w:tab w:val="left" w:pos="0"/>
          <w:tab w:val="left" w:pos="1418"/>
        </w:tabs>
        <w:rPr>
          <w:rFonts w:ascii="Arial" w:hAnsi="Arial" w:cs="Arial"/>
          <w:vanish/>
          <w:color w:val="0000FF"/>
          <w:sz w:val="24"/>
          <w:szCs w:val="24"/>
        </w:rPr>
      </w:pPr>
      <w:r>
        <w:rPr>
          <w:rFonts w:ascii="Arial" w:hAnsi="Arial" w:cs="Arial"/>
          <w:vanish/>
          <w:color w:val="0000FF"/>
          <w:sz w:val="24"/>
          <w:szCs w:val="24"/>
        </w:rPr>
        <w:t>*</w:t>
      </w:r>
    </w:p>
    <w:p w:rsidR="00537B67" w:rsidRDefault="00537B67" w:rsidP="00537B67">
      <w:pPr>
        <w:tabs>
          <w:tab w:val="left" w:pos="0"/>
          <w:tab w:val="left" w:pos="1418"/>
        </w:tabs>
        <w:ind w:left="1417" w:hanging="1701"/>
        <w:rPr>
          <w:rFonts w:ascii="Arial" w:hAnsi="Arial" w:cs="Arial"/>
          <w:vanish/>
          <w:color w:val="0000FF"/>
          <w:sz w:val="24"/>
          <w:szCs w:val="24"/>
        </w:rPr>
      </w:pPr>
      <w:r w:rsidRPr="009404F3">
        <w:rPr>
          <w:vanish/>
          <w:color w:val="0000FF"/>
        </w:rPr>
        <w:object w:dxaOrig="225" w:dyaOrig="225">
          <v:shape id="_x0000_i1087" type="#_x0000_t75" style="width:11.25pt;height:11.25pt" o:ole="">
            <v:imagedata r:id="rId5" o:title=""/>
          </v:shape>
          <w:control r:id="rId17" w:name="CheckBox716" w:shapeid="_x0000_i1087"/>
        </w:object>
      </w:r>
      <w:r>
        <w:rPr>
          <w:rFonts w:ascii="Arial" w:hAnsi="Arial" w:cs="Arial"/>
          <w:vanish/>
          <w:color w:val="0000FF"/>
          <w:sz w:val="24"/>
          <w:szCs w:val="24"/>
        </w:rPr>
        <w:tab/>
        <w:t>02.</w:t>
      </w:r>
      <w:r w:rsidRPr="00537B67">
        <w:rPr>
          <w:rFonts w:ascii="Arial" w:hAnsi="Arial" w:cs="Arial"/>
          <w:vanish/>
          <w:color w:val="0000FF"/>
          <w:sz w:val="24"/>
          <w:szCs w:val="24"/>
        </w:rPr>
        <w:t>00.01</w:t>
      </w:r>
      <w:r w:rsidRPr="00537B67">
        <w:rPr>
          <w:rFonts w:ascii="Arial" w:hAnsi="Arial" w:cs="Arial"/>
          <w:vanish/>
          <w:color w:val="0000FF"/>
          <w:sz w:val="24"/>
          <w:szCs w:val="24"/>
        </w:rPr>
        <w:tab/>
      </w:r>
      <w:r w:rsidR="00D25E1B" w:rsidRPr="004C7478">
        <w:rPr>
          <w:rFonts w:ascii="Arial" w:hAnsi="Arial" w:cs="Arial"/>
          <w:vanish/>
          <w:color w:val="0000FF"/>
          <w:sz w:val="24"/>
          <w:szCs w:val="24"/>
        </w:rPr>
        <w:t xml:space="preserve">Die kompletten Dokumentations- und Bestandsunterlagen sind drei Wochen vor Abnahme jeweils in 1facher Ausfertigung in Papierform dem Auftraggeber und dem Ingenieurbüro zur Prüfung zu übergeben. </w:t>
      </w:r>
      <w:r w:rsidR="00D25E1B" w:rsidRPr="004C7478">
        <w:rPr>
          <w:rFonts w:ascii="Arial" w:hAnsi="Arial" w:cs="Arial"/>
          <w:vanish/>
          <w:color w:val="0000FF"/>
          <w:sz w:val="24"/>
          <w:szCs w:val="24"/>
        </w:rPr>
        <w:br/>
      </w:r>
      <w:r w:rsidR="00D25E1B" w:rsidRPr="004C7478">
        <w:rPr>
          <w:rFonts w:ascii="Arial" w:hAnsi="Arial" w:cs="Arial"/>
          <w:vanish/>
          <w:color w:val="0000FF"/>
          <w:sz w:val="24"/>
          <w:szCs w:val="24"/>
        </w:rPr>
        <w:br/>
        <w:t>Die endgültige Übergabe erfolgt 2fach in Papierform an den Auftraggeber. Die dazugehörigen Zeichnungen und Pläne sind 2fach in DIN 4-Format gefaltet und in Aktenordner eingeordnet, mit Inhaltsverzeichnis versehen, jeder Plan mit Leinenlochverstärkerband beklebt, zu übergeben. Weiterhin ist von jeder Zeichnung bzw. von jedem Plan eine für gebräuchliche CAD-Systeme lesbare Datei auf Datenträger (CD oder DVD) zu übergeben, d. h. im dwg-Format. Die Dokumentation in schriftlicher oder tabellarischer Form ist ebenso als Datei auf CD oder DVD zu übergeben. Die beim Auftraggeber vorhandene Software ist MS-Word und MS-Excel. Jeder Plan muss Datum und Prüfvermerk des verantwortlichen Projektleiters des Auftragnehmers enthalten.</w:t>
      </w:r>
      <w:r w:rsidR="00D25E1B" w:rsidRPr="004C7478">
        <w:rPr>
          <w:rFonts w:ascii="Arial" w:hAnsi="Arial" w:cs="Arial"/>
          <w:vanish/>
          <w:color w:val="0000FF"/>
          <w:sz w:val="24"/>
          <w:szCs w:val="24"/>
        </w:rPr>
        <w:br/>
      </w:r>
      <w:r w:rsidR="00D25E1B" w:rsidRPr="004C7478">
        <w:rPr>
          <w:rFonts w:ascii="Arial" w:hAnsi="Arial" w:cs="Arial"/>
          <w:vanish/>
          <w:color w:val="0000FF"/>
          <w:sz w:val="24"/>
          <w:szCs w:val="24"/>
        </w:rPr>
        <w:br/>
        <w:t>Alle Stromlaufpläne und Klemmenpläne sind mit dem CAE-System E-Plan zu erstellen und im Originalformat (AKZ-sortiert) zu übergeben. Die Programmdatenträger der Bestandspläne sind vor Abnahme der Anlage im systemgebundenen sowie im PDF- und im dxf-Format zu übergeben.</w:t>
      </w:r>
      <w:r w:rsidR="00D25E1B" w:rsidRPr="004C7478">
        <w:rPr>
          <w:rFonts w:ascii="Arial" w:hAnsi="Arial" w:cs="Arial"/>
          <w:vanish/>
          <w:color w:val="0000FF"/>
          <w:sz w:val="24"/>
          <w:szCs w:val="24"/>
        </w:rPr>
        <w:br/>
      </w:r>
      <w:r w:rsidR="00D25E1B" w:rsidRPr="004C7478">
        <w:rPr>
          <w:rFonts w:ascii="Arial" w:hAnsi="Arial" w:cs="Arial"/>
          <w:vanish/>
          <w:color w:val="0000FF"/>
          <w:sz w:val="24"/>
          <w:szCs w:val="24"/>
        </w:rPr>
        <w:br/>
        <w:t>Die Bestandsdokumentation ist jeweils 2fach komplett auf Datenträger</w:t>
      </w:r>
      <w:r w:rsidR="00D25E1B">
        <w:rPr>
          <w:rFonts w:ascii="Arial" w:hAnsi="Arial" w:cs="Arial"/>
          <w:vanish/>
          <w:color w:val="0000FF"/>
          <w:sz w:val="24"/>
          <w:szCs w:val="24"/>
        </w:rPr>
        <w:t xml:space="preserve"> zu übergeben</w:t>
      </w:r>
      <w:r w:rsidR="00D25E1B" w:rsidRPr="004C7478">
        <w:rPr>
          <w:rFonts w:ascii="Arial" w:hAnsi="Arial" w:cs="Arial"/>
          <w:vanish/>
          <w:color w:val="0000FF"/>
          <w:sz w:val="24"/>
          <w:szCs w:val="24"/>
        </w:rPr>
        <w:t>. Alle Unterlagen sind in deutscher Sprache abzufassen. Gliederung der Dokumentation nach Vorgabe des AG (Musterdokumentation).</w:t>
      </w:r>
    </w:p>
    <w:p w:rsidR="00537B67" w:rsidRPr="00445756" w:rsidRDefault="00537B67" w:rsidP="00537B67">
      <w:pPr>
        <w:tabs>
          <w:tab w:val="left" w:pos="0"/>
          <w:tab w:val="left" w:pos="1418"/>
        </w:tabs>
        <w:rPr>
          <w:rFonts w:ascii="Arial" w:hAnsi="Arial" w:cs="Arial"/>
          <w:vanish/>
          <w:color w:val="0000FF"/>
          <w:sz w:val="24"/>
          <w:szCs w:val="24"/>
        </w:rPr>
      </w:pPr>
      <w:r>
        <w:rPr>
          <w:rFonts w:ascii="Arial" w:hAnsi="Arial" w:cs="Arial"/>
          <w:vanish/>
          <w:color w:val="0000FF"/>
          <w:sz w:val="24"/>
          <w:szCs w:val="24"/>
        </w:rPr>
        <w:t>*</w:t>
      </w:r>
    </w:p>
    <w:p w:rsidR="00DB00FE" w:rsidRDefault="00401B81" w:rsidP="00401B81">
      <w:pPr>
        <w:tabs>
          <w:tab w:val="left" w:pos="1418"/>
        </w:tabs>
        <w:ind w:left="1418" w:hanging="1418"/>
        <w:rPr>
          <w:rFonts w:ascii="Arial" w:hAnsi="Arial" w:cs="Arial"/>
          <w:sz w:val="24"/>
          <w:szCs w:val="24"/>
        </w:rPr>
      </w:pPr>
      <w:r>
        <w:rPr>
          <w:rFonts w:ascii="Arial" w:hAnsi="Arial" w:cs="Arial"/>
          <w:sz w:val="24"/>
          <w:szCs w:val="24"/>
        </w:rPr>
        <w:t>03.00.00</w:t>
      </w:r>
      <w:r>
        <w:rPr>
          <w:rFonts w:ascii="Arial" w:hAnsi="Arial" w:cs="Arial"/>
          <w:sz w:val="24"/>
          <w:szCs w:val="24"/>
        </w:rPr>
        <w:tab/>
        <w:t>Allg</w:t>
      </w:r>
      <w:r w:rsidR="00DA3935">
        <w:rPr>
          <w:rFonts w:ascii="Arial" w:hAnsi="Arial" w:cs="Arial"/>
          <w:sz w:val="24"/>
          <w:szCs w:val="24"/>
        </w:rPr>
        <w:t>e</w:t>
      </w:r>
      <w:r>
        <w:rPr>
          <w:rFonts w:ascii="Arial" w:hAnsi="Arial" w:cs="Arial"/>
          <w:sz w:val="24"/>
          <w:szCs w:val="24"/>
        </w:rPr>
        <w:t>mein</w:t>
      </w:r>
    </w:p>
    <w:p w:rsidR="00401B81" w:rsidRDefault="00401B81" w:rsidP="00401B81">
      <w:pPr>
        <w:tabs>
          <w:tab w:val="left" w:pos="1418"/>
        </w:tabs>
        <w:ind w:left="1418" w:hanging="1418"/>
        <w:rPr>
          <w:rFonts w:ascii="Arial" w:hAnsi="Arial" w:cs="Arial"/>
          <w:sz w:val="24"/>
          <w:szCs w:val="24"/>
        </w:rPr>
      </w:pPr>
    </w:p>
    <w:p w:rsidR="00401B81" w:rsidRPr="00D25E1B" w:rsidRDefault="00D25E1B" w:rsidP="00D25E1B">
      <w:pPr>
        <w:tabs>
          <w:tab w:val="left" w:pos="0"/>
          <w:tab w:val="left" w:pos="1418"/>
        </w:tabs>
        <w:ind w:left="1417" w:hanging="1701"/>
        <w:rPr>
          <w:rFonts w:ascii="Arial" w:hAnsi="Arial" w:cs="Arial"/>
          <w:vanish/>
          <w:color w:val="0000FF"/>
          <w:sz w:val="24"/>
          <w:szCs w:val="24"/>
        </w:rPr>
      </w:pPr>
      <w:r w:rsidRPr="00D25E1B">
        <w:rPr>
          <w:vanish/>
          <w:color w:val="0000FF"/>
        </w:rPr>
        <w:lastRenderedPageBreak/>
        <w:object w:dxaOrig="225" w:dyaOrig="225">
          <v:shape id="_x0000_i1089" type="#_x0000_t75" style="width:11.25pt;height:11.25pt" o:ole="">
            <v:imagedata r:id="rId5" o:title=""/>
          </v:shape>
          <w:control r:id="rId18" w:name="CheckBox718" w:shapeid="_x0000_i1089"/>
        </w:object>
      </w:r>
      <w:r w:rsidRPr="00D25E1B">
        <w:rPr>
          <w:vanish/>
          <w:color w:val="0000FF"/>
        </w:rPr>
        <w:tab/>
      </w:r>
      <w:r w:rsidR="00401B81" w:rsidRPr="00D25E1B">
        <w:rPr>
          <w:rFonts w:ascii="Arial" w:hAnsi="Arial" w:cs="Arial"/>
          <w:vanish/>
          <w:color w:val="0000FF"/>
          <w:sz w:val="24"/>
          <w:szCs w:val="24"/>
        </w:rPr>
        <w:t>03.01.00</w:t>
      </w:r>
      <w:r w:rsidR="00401B81" w:rsidRPr="00D25E1B">
        <w:rPr>
          <w:rFonts w:ascii="Arial" w:hAnsi="Arial" w:cs="Arial"/>
          <w:vanish/>
          <w:color w:val="0000FF"/>
          <w:sz w:val="24"/>
          <w:szCs w:val="24"/>
        </w:rPr>
        <w:tab/>
      </w:r>
      <w:r w:rsidRPr="00D25E1B">
        <w:rPr>
          <w:rFonts w:ascii="Arial" w:hAnsi="Arial" w:cs="Arial"/>
          <w:vanish/>
          <w:color w:val="0000FF"/>
          <w:sz w:val="24"/>
          <w:szCs w:val="24"/>
        </w:rPr>
        <w:t>Vereinheitlichung von Fabrikaten:</w:t>
      </w:r>
      <w:r w:rsidRPr="00D25E1B">
        <w:rPr>
          <w:rFonts w:ascii="Arial" w:hAnsi="Arial" w:cs="Arial"/>
          <w:vanish/>
          <w:color w:val="0000FF"/>
          <w:sz w:val="24"/>
          <w:szCs w:val="24"/>
        </w:rPr>
        <w:br/>
      </w:r>
      <w:r w:rsidRPr="00D25E1B">
        <w:rPr>
          <w:rFonts w:ascii="Arial" w:hAnsi="Arial" w:cs="Arial"/>
          <w:vanish/>
          <w:color w:val="0000FF"/>
          <w:sz w:val="24"/>
          <w:szCs w:val="24"/>
        </w:rPr>
        <w:br/>
        <w:t>Für Schaltgeräte, Messwertgeber, Messgeräte usw. werden Fabrikate eingesetzt, die sich im Klärwerksbetrieb bereits bewährt haben. Für gleiche Aufgaben sind Geräte aus einer Produktfamilie eines Herstellers einzusetzen. Für die Geräte sind Geräte-/Herstellerdokumentation in deutscher Sprache zu liefern.</w:t>
      </w:r>
    </w:p>
    <w:p w:rsidR="00D25E1B" w:rsidRPr="00D25E1B" w:rsidRDefault="00D25E1B" w:rsidP="00D25E1B">
      <w:pPr>
        <w:tabs>
          <w:tab w:val="left" w:pos="0"/>
          <w:tab w:val="left" w:pos="1418"/>
        </w:tabs>
        <w:rPr>
          <w:rFonts w:ascii="Arial" w:hAnsi="Arial" w:cs="Arial"/>
          <w:vanish/>
          <w:color w:val="0000FF"/>
          <w:sz w:val="24"/>
          <w:szCs w:val="24"/>
        </w:rPr>
      </w:pPr>
      <w:r w:rsidRPr="00D25E1B">
        <w:rPr>
          <w:rFonts w:ascii="Arial" w:hAnsi="Arial" w:cs="Arial"/>
          <w:vanish/>
          <w:color w:val="0000FF"/>
          <w:sz w:val="24"/>
          <w:szCs w:val="24"/>
        </w:rPr>
        <w:t>*</w:t>
      </w:r>
    </w:p>
    <w:p w:rsidR="00401B81" w:rsidRPr="00CA2FD3" w:rsidRDefault="00401B81" w:rsidP="00401B81">
      <w:pPr>
        <w:tabs>
          <w:tab w:val="left" w:pos="0"/>
          <w:tab w:val="left" w:pos="1418"/>
        </w:tabs>
        <w:ind w:left="1417" w:hanging="1701"/>
        <w:rPr>
          <w:rFonts w:ascii="Arial" w:hAnsi="Arial" w:cs="Arial"/>
          <w:vanish/>
          <w:color w:val="0000FF"/>
          <w:sz w:val="24"/>
          <w:szCs w:val="24"/>
        </w:rPr>
      </w:pPr>
      <w:r w:rsidRPr="00CA2FD3">
        <w:rPr>
          <w:vanish/>
          <w:color w:val="0000FF"/>
        </w:rPr>
        <w:object w:dxaOrig="225" w:dyaOrig="225">
          <v:shape id="_x0000_i1091" type="#_x0000_t75" style="width:11.25pt;height:11.25pt" o:ole="">
            <v:imagedata r:id="rId5" o:title=""/>
          </v:shape>
          <w:control r:id="rId19" w:name="CheckBox719" w:shapeid="_x0000_i1091"/>
        </w:object>
      </w:r>
      <w:r w:rsidRPr="00CA2FD3">
        <w:rPr>
          <w:rFonts w:ascii="Arial" w:hAnsi="Arial" w:cs="Arial"/>
          <w:vanish/>
          <w:color w:val="0000FF"/>
          <w:sz w:val="24"/>
          <w:szCs w:val="24"/>
        </w:rPr>
        <w:tab/>
        <w:t>03.02.00</w:t>
      </w:r>
      <w:r w:rsidRPr="00CA2FD3">
        <w:rPr>
          <w:rFonts w:ascii="Arial" w:hAnsi="Arial" w:cs="Arial"/>
          <w:vanish/>
          <w:color w:val="0000FF"/>
          <w:sz w:val="24"/>
          <w:szCs w:val="24"/>
        </w:rPr>
        <w:tab/>
      </w:r>
      <w:r w:rsidR="008417A8">
        <w:rPr>
          <w:rFonts w:ascii="Arial" w:hAnsi="Arial" w:cs="Arial"/>
          <w:vanish/>
          <w:color w:val="0000FF"/>
          <w:sz w:val="24"/>
          <w:szCs w:val="24"/>
        </w:rPr>
        <w:t>Anlagenkennzeichnung:</w:t>
      </w:r>
      <w:r w:rsidRPr="00CA2FD3">
        <w:rPr>
          <w:rFonts w:ascii="Arial" w:hAnsi="Arial" w:cs="Arial"/>
          <w:vanish/>
          <w:color w:val="0000FF"/>
          <w:sz w:val="24"/>
          <w:szCs w:val="24"/>
        </w:rPr>
        <w:br/>
      </w:r>
      <w:r w:rsidRPr="00CA2FD3">
        <w:rPr>
          <w:rFonts w:ascii="Arial" w:hAnsi="Arial" w:cs="Arial"/>
          <w:vanish/>
          <w:color w:val="0000FF"/>
          <w:sz w:val="24"/>
          <w:szCs w:val="24"/>
        </w:rPr>
        <w:br/>
      </w:r>
      <w:r w:rsidR="008417A8" w:rsidRPr="004C7478">
        <w:rPr>
          <w:rFonts w:ascii="Arial" w:hAnsi="Arial" w:cs="Arial"/>
          <w:vanish/>
          <w:color w:val="0000FF"/>
          <w:sz w:val="24"/>
          <w:szCs w:val="24"/>
        </w:rPr>
        <w:t xml:space="preserve">Für die Kennzeichnung der Anlagenteile und technischen Einrichtungen wird ein tiefbauamtseigenes alphanumerisches Anlagenkennzeichnungssystem (AKZ) gemäß Projektstandard (vgl. Anlage) angewendet. Dieses ist in einer Anwendungsrichtlinie mit Beispielen und Schlüsselteil beschrieben/dokumentiert. </w:t>
      </w:r>
      <w:r w:rsidR="008417A8" w:rsidRPr="004C7478">
        <w:rPr>
          <w:rFonts w:ascii="Arial" w:hAnsi="Arial" w:cs="Arial"/>
          <w:vanish/>
          <w:color w:val="0000FF"/>
          <w:sz w:val="24"/>
          <w:szCs w:val="24"/>
        </w:rPr>
        <w:br/>
      </w:r>
      <w:r w:rsidR="008417A8" w:rsidRPr="004C7478">
        <w:rPr>
          <w:rFonts w:ascii="Arial" w:hAnsi="Arial" w:cs="Arial"/>
          <w:vanish/>
          <w:color w:val="0000FF"/>
          <w:sz w:val="24"/>
          <w:szCs w:val="24"/>
        </w:rPr>
        <w:br/>
        <w:t>Die Kennzeichnung für die übergeordneten Anlagenteile/Aggregate sind in den Planungsunterlagen und -schemata bereits enthalten. Die Weiterführung der Kennzeichnung und insbesondere die Vergabe der Betriebsmittel- und Signalkennzeichen (BMK und SKZ) obliegt dem AN in seinem Bereich.</w:t>
      </w:r>
    </w:p>
    <w:p w:rsidR="00401B81" w:rsidRPr="00CA2FD3" w:rsidRDefault="00401B81" w:rsidP="00401B81">
      <w:pPr>
        <w:tabs>
          <w:tab w:val="left" w:pos="0"/>
          <w:tab w:val="left" w:pos="1418"/>
        </w:tabs>
        <w:rPr>
          <w:rFonts w:ascii="Arial" w:hAnsi="Arial" w:cs="Arial"/>
          <w:vanish/>
          <w:color w:val="0000FF"/>
          <w:sz w:val="24"/>
          <w:szCs w:val="24"/>
        </w:rPr>
      </w:pPr>
      <w:r w:rsidRPr="00CA2FD3">
        <w:rPr>
          <w:rFonts w:ascii="Arial" w:hAnsi="Arial" w:cs="Arial"/>
          <w:vanish/>
          <w:color w:val="0000FF"/>
          <w:sz w:val="24"/>
          <w:szCs w:val="24"/>
        </w:rPr>
        <w:t>*</w:t>
      </w:r>
    </w:p>
    <w:p w:rsidR="00401B81" w:rsidRPr="00CA2FD3" w:rsidRDefault="00401B81" w:rsidP="00401B81">
      <w:pPr>
        <w:tabs>
          <w:tab w:val="left" w:pos="0"/>
          <w:tab w:val="left" w:pos="1418"/>
        </w:tabs>
        <w:ind w:left="1417" w:hanging="1701"/>
        <w:rPr>
          <w:rFonts w:ascii="Arial" w:hAnsi="Arial" w:cs="Arial"/>
          <w:vanish/>
          <w:color w:val="0000FF"/>
          <w:sz w:val="24"/>
          <w:szCs w:val="24"/>
        </w:rPr>
      </w:pPr>
      <w:r w:rsidRPr="00CA2FD3">
        <w:rPr>
          <w:vanish/>
          <w:color w:val="0000FF"/>
        </w:rPr>
        <w:object w:dxaOrig="225" w:dyaOrig="225">
          <v:shape id="_x0000_i1093" type="#_x0000_t75" style="width:11.25pt;height:11.25pt" o:ole="">
            <v:imagedata r:id="rId5" o:title=""/>
          </v:shape>
          <w:control r:id="rId20" w:name="CheckBox721" w:shapeid="_x0000_i1093"/>
        </w:object>
      </w:r>
      <w:r w:rsidRPr="00CA2FD3">
        <w:rPr>
          <w:rFonts w:ascii="Arial" w:hAnsi="Arial" w:cs="Arial"/>
          <w:vanish/>
          <w:color w:val="0000FF"/>
          <w:sz w:val="24"/>
          <w:szCs w:val="24"/>
        </w:rPr>
        <w:tab/>
        <w:t>03.03.00</w:t>
      </w:r>
      <w:r w:rsidRPr="00CA2FD3">
        <w:rPr>
          <w:rFonts w:ascii="Arial" w:hAnsi="Arial" w:cs="Arial"/>
          <w:vanish/>
          <w:color w:val="0000FF"/>
          <w:sz w:val="24"/>
          <w:szCs w:val="24"/>
        </w:rPr>
        <w:tab/>
      </w:r>
      <w:r w:rsidR="008417A8">
        <w:rPr>
          <w:rFonts w:ascii="Arial" w:hAnsi="Arial" w:cs="Arial"/>
          <w:vanish/>
          <w:color w:val="0000FF"/>
          <w:sz w:val="24"/>
          <w:szCs w:val="24"/>
        </w:rPr>
        <w:t>Beschilderung:</w:t>
      </w:r>
      <w:r w:rsidR="008417A8">
        <w:rPr>
          <w:rFonts w:ascii="Arial" w:hAnsi="Arial" w:cs="Arial"/>
          <w:vanish/>
          <w:color w:val="0000FF"/>
          <w:sz w:val="24"/>
          <w:szCs w:val="24"/>
        </w:rPr>
        <w:br/>
      </w:r>
      <w:r w:rsidR="008417A8">
        <w:rPr>
          <w:rFonts w:ascii="Arial" w:hAnsi="Arial" w:cs="Arial"/>
          <w:vanish/>
          <w:color w:val="0000FF"/>
          <w:sz w:val="24"/>
          <w:szCs w:val="24"/>
        </w:rPr>
        <w:br/>
      </w:r>
      <w:r w:rsidR="008417A8" w:rsidRPr="004C7478">
        <w:rPr>
          <w:rFonts w:ascii="Arial" w:hAnsi="Arial" w:cs="Arial"/>
          <w:vanish/>
          <w:color w:val="0000FF"/>
          <w:sz w:val="24"/>
          <w:szCs w:val="24"/>
        </w:rPr>
        <w:t>Alle Geräte wie z. B. Geber, Verteiler, Schränke, Baugruppen sind ausreichend und dauerhaft mit AKZ und Klartext zu beschriften. Umfang und Ausführung der Beschriftung sind gemäß Projektstandard 08, Kennzeichnung und Beschilderung (s. Anlage) festzulegen.</w:t>
      </w:r>
    </w:p>
    <w:p w:rsidR="00401B81" w:rsidRPr="00CA2FD3" w:rsidRDefault="00401B81" w:rsidP="00401B81">
      <w:pPr>
        <w:tabs>
          <w:tab w:val="left" w:pos="0"/>
          <w:tab w:val="left" w:pos="1418"/>
        </w:tabs>
        <w:rPr>
          <w:rFonts w:ascii="Arial" w:hAnsi="Arial" w:cs="Arial"/>
          <w:vanish/>
          <w:color w:val="0000FF"/>
          <w:sz w:val="24"/>
          <w:szCs w:val="24"/>
        </w:rPr>
      </w:pPr>
      <w:r w:rsidRPr="00CA2FD3">
        <w:rPr>
          <w:rFonts w:ascii="Arial" w:hAnsi="Arial" w:cs="Arial"/>
          <w:vanish/>
          <w:color w:val="0000FF"/>
          <w:sz w:val="24"/>
          <w:szCs w:val="24"/>
        </w:rPr>
        <w:t>*</w:t>
      </w:r>
    </w:p>
    <w:p w:rsidR="008417A8" w:rsidRPr="004C7478" w:rsidRDefault="00401B81" w:rsidP="008417A8">
      <w:pPr>
        <w:tabs>
          <w:tab w:val="left" w:pos="0"/>
          <w:tab w:val="left" w:pos="1418"/>
        </w:tabs>
        <w:autoSpaceDE w:val="0"/>
        <w:autoSpaceDN w:val="0"/>
        <w:adjustRightInd w:val="0"/>
        <w:ind w:left="1417" w:hanging="1701"/>
        <w:rPr>
          <w:rFonts w:ascii="Arial" w:hAnsi="Arial" w:cs="Arial"/>
          <w:vanish/>
          <w:color w:val="0000FF"/>
          <w:sz w:val="24"/>
          <w:szCs w:val="24"/>
        </w:rPr>
      </w:pPr>
      <w:r w:rsidRPr="00CA2FD3">
        <w:rPr>
          <w:vanish/>
          <w:color w:val="0000FF"/>
        </w:rPr>
        <w:object w:dxaOrig="225" w:dyaOrig="225">
          <v:shape id="_x0000_i1095" type="#_x0000_t75" style="width:11.25pt;height:11.25pt" o:ole="">
            <v:imagedata r:id="rId5" o:title=""/>
          </v:shape>
          <w:control r:id="rId21" w:name="CheckBox723" w:shapeid="_x0000_i1095"/>
        </w:object>
      </w:r>
      <w:r w:rsidRPr="00CA2FD3">
        <w:rPr>
          <w:rFonts w:ascii="Arial" w:hAnsi="Arial" w:cs="Arial"/>
          <w:vanish/>
          <w:color w:val="0000FF"/>
          <w:sz w:val="24"/>
          <w:szCs w:val="24"/>
        </w:rPr>
        <w:tab/>
        <w:t>03.04.00</w:t>
      </w:r>
      <w:r w:rsidRPr="00CA2FD3">
        <w:rPr>
          <w:rFonts w:ascii="Arial" w:hAnsi="Arial" w:cs="Arial"/>
          <w:vanish/>
          <w:color w:val="0000FF"/>
          <w:sz w:val="24"/>
          <w:szCs w:val="24"/>
        </w:rPr>
        <w:tab/>
      </w:r>
      <w:r w:rsidR="008417A8">
        <w:rPr>
          <w:rFonts w:ascii="Arial" w:hAnsi="Arial" w:cs="Arial"/>
          <w:vanish/>
          <w:color w:val="0000FF"/>
          <w:sz w:val="24"/>
          <w:szCs w:val="24"/>
        </w:rPr>
        <w:t>Brandschutz:</w:t>
      </w:r>
      <w:r w:rsidR="008417A8">
        <w:rPr>
          <w:rFonts w:ascii="Arial" w:hAnsi="Arial" w:cs="Arial"/>
          <w:vanish/>
          <w:color w:val="0000FF"/>
          <w:sz w:val="24"/>
          <w:szCs w:val="24"/>
        </w:rPr>
        <w:br/>
      </w:r>
      <w:r w:rsidR="008417A8" w:rsidRPr="004C7478">
        <w:rPr>
          <w:rFonts w:ascii="Arial" w:hAnsi="Arial" w:cs="Arial"/>
          <w:vanish/>
          <w:color w:val="0000FF"/>
          <w:sz w:val="24"/>
          <w:szCs w:val="24"/>
        </w:rPr>
        <w:br/>
        <w:t>Im Zuge der Baumaßnahme sind die vorhandenen und/oder geplanten Brandabschnitte zu beachten. Die Ausführung der Maßnahmen zur endgültigen Abschottung von Kabeldurchführungen durch Decken und Wände erfolgt bauseits sofern im Leistungsverzeichnis keine anderen Festlegungen getroffen sind. Der AN hat auch während der Montage- und Inbetriebsetzungsphase durch provisorische Maßnahmen (z. B. Brandschutzkissen in Kabeldurchbrüchen) dafür Sorge zu tragen, dass ein eventueller Brand auf einen Schrank/Raum beschränkt bleibt und sich nicht über Kabelpritschen/Kabelböden ausbreiten kann. Bei Kabelverlegearbeiten (Kabelverlegesysteme beachten) im Bestand sind vorhandene Brandabschottungen vom AN wiederherzustellen.</w:t>
      </w:r>
    </w:p>
    <w:p w:rsidR="00401B81" w:rsidRPr="00CA2FD3" w:rsidRDefault="00401B81" w:rsidP="00401B81">
      <w:pPr>
        <w:tabs>
          <w:tab w:val="left" w:pos="0"/>
          <w:tab w:val="left" w:pos="1418"/>
        </w:tabs>
        <w:rPr>
          <w:rFonts w:ascii="Arial" w:hAnsi="Arial" w:cs="Arial"/>
          <w:vanish/>
          <w:color w:val="0000FF"/>
          <w:sz w:val="24"/>
          <w:szCs w:val="24"/>
        </w:rPr>
      </w:pPr>
      <w:r w:rsidRPr="00CA2FD3">
        <w:rPr>
          <w:rFonts w:ascii="Arial" w:hAnsi="Arial" w:cs="Arial"/>
          <w:vanish/>
          <w:color w:val="0000FF"/>
          <w:sz w:val="24"/>
          <w:szCs w:val="24"/>
        </w:rPr>
        <w:t>*</w:t>
      </w:r>
    </w:p>
    <w:p w:rsidR="00401B81" w:rsidRPr="00CA2FD3" w:rsidRDefault="00401B81" w:rsidP="00401B81">
      <w:pPr>
        <w:tabs>
          <w:tab w:val="left" w:pos="0"/>
          <w:tab w:val="left" w:pos="1418"/>
        </w:tabs>
        <w:ind w:left="1417" w:hanging="1701"/>
        <w:rPr>
          <w:rFonts w:ascii="Arial" w:hAnsi="Arial" w:cs="Arial"/>
          <w:vanish/>
          <w:color w:val="0000FF"/>
          <w:sz w:val="24"/>
          <w:szCs w:val="24"/>
        </w:rPr>
      </w:pPr>
      <w:r w:rsidRPr="00CA2FD3">
        <w:rPr>
          <w:vanish/>
          <w:color w:val="0000FF"/>
        </w:rPr>
        <w:object w:dxaOrig="225" w:dyaOrig="225">
          <v:shape id="_x0000_i1097" type="#_x0000_t75" style="width:11.25pt;height:11.25pt" o:ole="">
            <v:imagedata r:id="rId5" o:title=""/>
          </v:shape>
          <w:control r:id="rId22" w:name="CheckBox726" w:shapeid="_x0000_i1097"/>
        </w:object>
      </w:r>
      <w:r w:rsidRPr="00CA2FD3">
        <w:rPr>
          <w:rFonts w:ascii="Arial" w:hAnsi="Arial" w:cs="Arial"/>
          <w:vanish/>
          <w:color w:val="0000FF"/>
          <w:sz w:val="24"/>
          <w:szCs w:val="24"/>
        </w:rPr>
        <w:tab/>
        <w:t>03.05.00</w:t>
      </w:r>
      <w:r w:rsidRPr="00CA2FD3">
        <w:rPr>
          <w:rFonts w:ascii="Arial" w:hAnsi="Arial" w:cs="Arial"/>
          <w:vanish/>
          <w:color w:val="0000FF"/>
          <w:sz w:val="24"/>
          <w:szCs w:val="24"/>
        </w:rPr>
        <w:tab/>
      </w:r>
      <w:r w:rsidR="008417A8">
        <w:rPr>
          <w:rFonts w:ascii="Arial" w:hAnsi="Arial" w:cs="Arial"/>
          <w:vanish/>
          <w:color w:val="0000FF"/>
          <w:sz w:val="24"/>
          <w:szCs w:val="24"/>
        </w:rPr>
        <w:t>Verbraucherabzweige</w:t>
      </w:r>
      <w:r w:rsidR="00C55217" w:rsidRPr="00CA2FD3">
        <w:rPr>
          <w:rFonts w:ascii="Arial" w:hAnsi="Arial" w:cs="Arial"/>
          <w:vanish/>
          <w:color w:val="0000FF"/>
          <w:sz w:val="24"/>
          <w:szCs w:val="24"/>
        </w:rPr>
        <w:t>:</w:t>
      </w:r>
      <w:r w:rsidR="008417A8">
        <w:rPr>
          <w:rFonts w:ascii="Arial" w:hAnsi="Arial" w:cs="Arial"/>
          <w:vanish/>
          <w:color w:val="0000FF"/>
          <w:sz w:val="24"/>
          <w:szCs w:val="24"/>
        </w:rPr>
        <w:br/>
      </w:r>
      <w:r w:rsidRPr="00CA2FD3">
        <w:rPr>
          <w:rFonts w:ascii="Arial" w:hAnsi="Arial" w:cs="Arial"/>
          <w:vanish/>
          <w:color w:val="0000FF"/>
          <w:sz w:val="24"/>
          <w:szCs w:val="24"/>
        </w:rPr>
        <w:br/>
      </w:r>
      <w:r w:rsidR="008417A8" w:rsidRPr="004C7478">
        <w:rPr>
          <w:rFonts w:ascii="Arial" w:hAnsi="Arial" w:cs="Arial"/>
          <w:vanish/>
          <w:color w:val="0000FF"/>
          <w:sz w:val="24"/>
          <w:szCs w:val="24"/>
        </w:rPr>
        <w:t xml:space="preserve">Verbraucherabzweige werden über Koppelrelais aus der SPS betätigt (Automatik und Handeingriff an der örtlichen Steuerstelle). Nur der Motorschutz und ggf. die Notbetätigung werden direkt in der 230VAbzweig-Steuerung in der Verteilung verarbeitet. Die Koppelrelais haben Handeingriffe. Ausgewählte Aggregate erhalten zusätzlich eine Einzelsteuerstelle für Wartungsarbeiten. Bis 40 A werden </w:t>
      </w:r>
      <w:r w:rsidR="008417A8" w:rsidRPr="004C7478">
        <w:rPr>
          <w:rFonts w:ascii="Arial" w:hAnsi="Arial" w:cs="Arial"/>
          <w:vanish/>
          <w:color w:val="0000FF"/>
          <w:sz w:val="24"/>
          <w:szCs w:val="24"/>
        </w:rPr>
        <w:lastRenderedPageBreak/>
        <w:t>Leistungsschalter mit herausnehmbaren Schutzblock eingesetzt (z. B. Eaton, PKE). Alle Zustands- und Störmeldungen sind als Wechsler auszuführen.</w:t>
      </w:r>
    </w:p>
    <w:p w:rsidR="00401B81" w:rsidRPr="00CA2FD3" w:rsidRDefault="00401B81" w:rsidP="00401B81">
      <w:pPr>
        <w:tabs>
          <w:tab w:val="left" w:pos="0"/>
          <w:tab w:val="left" w:pos="1418"/>
        </w:tabs>
        <w:rPr>
          <w:rFonts w:ascii="Arial" w:hAnsi="Arial" w:cs="Arial"/>
          <w:vanish/>
          <w:color w:val="0000FF"/>
          <w:sz w:val="24"/>
          <w:szCs w:val="24"/>
        </w:rPr>
      </w:pPr>
      <w:r w:rsidRPr="00CA2FD3">
        <w:rPr>
          <w:rFonts w:ascii="Arial" w:hAnsi="Arial" w:cs="Arial"/>
          <w:vanish/>
          <w:color w:val="0000FF"/>
          <w:sz w:val="24"/>
          <w:szCs w:val="24"/>
        </w:rPr>
        <w:t>*</w:t>
      </w:r>
    </w:p>
    <w:p w:rsidR="00811075" w:rsidRPr="00CA2FD3" w:rsidRDefault="00811075" w:rsidP="00811075">
      <w:pPr>
        <w:tabs>
          <w:tab w:val="left" w:pos="0"/>
          <w:tab w:val="left" w:pos="1418"/>
        </w:tabs>
        <w:ind w:left="1417" w:hanging="1701"/>
        <w:rPr>
          <w:rFonts w:ascii="Arial" w:hAnsi="Arial" w:cs="Arial"/>
          <w:vanish/>
          <w:color w:val="0000FF"/>
          <w:sz w:val="24"/>
          <w:szCs w:val="24"/>
        </w:rPr>
      </w:pPr>
      <w:r w:rsidRPr="00CA2FD3">
        <w:rPr>
          <w:vanish/>
          <w:color w:val="0000FF"/>
        </w:rPr>
        <w:object w:dxaOrig="225" w:dyaOrig="225">
          <v:shape id="_x0000_i1099" type="#_x0000_t75" style="width:11.25pt;height:11.25pt" o:ole="">
            <v:imagedata r:id="rId5" o:title=""/>
          </v:shape>
          <w:control r:id="rId23" w:name="CheckBox729" w:shapeid="_x0000_i1099"/>
        </w:object>
      </w:r>
      <w:r w:rsidRPr="00CA2FD3">
        <w:rPr>
          <w:rFonts w:ascii="Arial" w:hAnsi="Arial" w:cs="Arial"/>
          <w:vanish/>
          <w:color w:val="0000FF"/>
          <w:sz w:val="24"/>
          <w:szCs w:val="24"/>
        </w:rPr>
        <w:tab/>
        <w:t>03.06.00</w:t>
      </w:r>
      <w:r w:rsidRPr="00CA2FD3">
        <w:rPr>
          <w:rFonts w:ascii="Arial" w:hAnsi="Arial" w:cs="Arial"/>
          <w:vanish/>
          <w:color w:val="0000FF"/>
          <w:sz w:val="24"/>
          <w:szCs w:val="24"/>
        </w:rPr>
        <w:tab/>
      </w:r>
      <w:r w:rsidR="008417A8">
        <w:rPr>
          <w:rFonts w:ascii="Arial" w:hAnsi="Arial" w:cs="Arial"/>
          <w:vanish/>
          <w:color w:val="0000FF"/>
          <w:sz w:val="24"/>
          <w:szCs w:val="24"/>
        </w:rPr>
        <w:t>Schaltgeräte</w:t>
      </w:r>
      <w:r w:rsidR="00C55217" w:rsidRPr="00CA2FD3">
        <w:rPr>
          <w:rFonts w:ascii="Arial" w:hAnsi="Arial" w:cs="Arial"/>
          <w:vanish/>
          <w:color w:val="0000FF"/>
          <w:sz w:val="24"/>
          <w:szCs w:val="24"/>
        </w:rPr>
        <w:t>:</w:t>
      </w:r>
      <w:r w:rsidRPr="00CA2FD3">
        <w:rPr>
          <w:rFonts w:ascii="Arial" w:hAnsi="Arial" w:cs="Arial"/>
          <w:vanish/>
          <w:color w:val="0000FF"/>
          <w:sz w:val="24"/>
          <w:szCs w:val="24"/>
        </w:rPr>
        <w:br/>
      </w:r>
      <w:r w:rsidRPr="00CA2FD3">
        <w:rPr>
          <w:rFonts w:ascii="Arial" w:hAnsi="Arial" w:cs="Arial"/>
          <w:vanish/>
          <w:color w:val="0000FF"/>
          <w:sz w:val="24"/>
          <w:szCs w:val="24"/>
        </w:rPr>
        <w:br/>
      </w:r>
      <w:r w:rsidR="008417A8">
        <w:rPr>
          <w:rFonts w:ascii="Arial" w:hAnsi="Arial" w:cs="Arial"/>
          <w:vanish/>
          <w:color w:val="0000FF"/>
          <w:sz w:val="24"/>
          <w:szCs w:val="24"/>
        </w:rPr>
        <w:t>Schaltgeräte sind so auszuwählen, dass eine Leistungsreserve von 10 % besteht.</w:t>
      </w:r>
    </w:p>
    <w:p w:rsidR="00811075" w:rsidRPr="00CA2FD3" w:rsidRDefault="00811075" w:rsidP="00811075">
      <w:pPr>
        <w:tabs>
          <w:tab w:val="left" w:pos="0"/>
          <w:tab w:val="left" w:pos="1418"/>
        </w:tabs>
        <w:rPr>
          <w:rFonts w:ascii="Arial" w:hAnsi="Arial" w:cs="Arial"/>
          <w:vanish/>
          <w:color w:val="0000FF"/>
          <w:sz w:val="24"/>
          <w:szCs w:val="24"/>
        </w:rPr>
      </w:pPr>
      <w:r w:rsidRPr="00CA2FD3">
        <w:rPr>
          <w:rFonts w:ascii="Arial" w:hAnsi="Arial" w:cs="Arial"/>
          <w:vanish/>
          <w:color w:val="0000FF"/>
          <w:sz w:val="24"/>
          <w:szCs w:val="24"/>
        </w:rPr>
        <w:t>*</w:t>
      </w:r>
    </w:p>
    <w:p w:rsidR="00CF4A07" w:rsidRPr="00CA2FD3" w:rsidRDefault="00CF4A07" w:rsidP="00CF4A07">
      <w:pPr>
        <w:tabs>
          <w:tab w:val="left" w:pos="0"/>
          <w:tab w:val="left" w:pos="1418"/>
        </w:tabs>
        <w:ind w:left="1417" w:hanging="1701"/>
        <w:rPr>
          <w:rFonts w:ascii="Arial" w:hAnsi="Arial" w:cs="Arial"/>
          <w:vanish/>
          <w:color w:val="0000FF"/>
          <w:sz w:val="24"/>
          <w:szCs w:val="24"/>
        </w:rPr>
      </w:pPr>
      <w:r w:rsidRPr="00CA2FD3">
        <w:rPr>
          <w:vanish/>
          <w:color w:val="0000FF"/>
        </w:rPr>
        <w:object w:dxaOrig="225" w:dyaOrig="225">
          <v:shape id="_x0000_i1101" type="#_x0000_t75" style="width:11.25pt;height:11.25pt" o:ole="">
            <v:imagedata r:id="rId5" o:title=""/>
          </v:shape>
          <w:control r:id="rId24" w:name="CheckBox733" w:shapeid="_x0000_i1101"/>
        </w:object>
      </w:r>
      <w:r w:rsidRPr="00CA2FD3">
        <w:rPr>
          <w:rFonts w:ascii="Arial" w:hAnsi="Arial" w:cs="Arial"/>
          <w:vanish/>
          <w:color w:val="0000FF"/>
          <w:sz w:val="24"/>
          <w:szCs w:val="24"/>
        </w:rPr>
        <w:tab/>
        <w:t>03.07.00</w:t>
      </w:r>
      <w:r w:rsidRPr="00CA2FD3">
        <w:rPr>
          <w:rFonts w:ascii="Arial" w:hAnsi="Arial" w:cs="Arial"/>
          <w:vanish/>
          <w:color w:val="0000FF"/>
          <w:sz w:val="24"/>
          <w:szCs w:val="24"/>
        </w:rPr>
        <w:tab/>
      </w:r>
      <w:r w:rsidR="008417A8">
        <w:rPr>
          <w:rFonts w:ascii="Arial" w:hAnsi="Arial" w:cs="Arial"/>
          <w:vanish/>
          <w:color w:val="0000FF"/>
          <w:sz w:val="24"/>
          <w:szCs w:val="24"/>
        </w:rPr>
        <w:t>Kabelanschluss an den Verteilungen</w:t>
      </w:r>
      <w:r w:rsidR="00C55217" w:rsidRPr="00CA2FD3">
        <w:rPr>
          <w:rFonts w:ascii="Arial" w:hAnsi="Arial" w:cs="Arial"/>
          <w:vanish/>
          <w:color w:val="0000FF"/>
          <w:sz w:val="24"/>
          <w:szCs w:val="24"/>
        </w:rPr>
        <w:t>:</w:t>
      </w:r>
      <w:r w:rsidRPr="00CA2FD3">
        <w:rPr>
          <w:rFonts w:ascii="Arial" w:hAnsi="Arial" w:cs="Arial"/>
          <w:vanish/>
          <w:color w:val="0000FF"/>
          <w:sz w:val="24"/>
          <w:szCs w:val="24"/>
        </w:rPr>
        <w:br/>
      </w:r>
      <w:r w:rsidRPr="00CA2FD3">
        <w:rPr>
          <w:rFonts w:ascii="Arial" w:hAnsi="Arial" w:cs="Arial"/>
          <w:vanish/>
          <w:color w:val="0000FF"/>
          <w:sz w:val="24"/>
          <w:szCs w:val="24"/>
        </w:rPr>
        <w:br/>
      </w:r>
      <w:r w:rsidR="008417A8" w:rsidRPr="004C7478">
        <w:rPr>
          <w:rFonts w:ascii="Arial" w:hAnsi="Arial" w:cs="Arial"/>
          <w:vanish/>
          <w:color w:val="0000FF"/>
          <w:sz w:val="24"/>
          <w:szCs w:val="24"/>
        </w:rPr>
        <w:t xml:space="preserve">Die Kabel- und Leitungsverlegung im Schrank zu den Klemmen erfolgt geordnet und nachvollziehbar. Kabel und Leitungen bleiben bis zur Klemmleiste ummantelt. Der Kabelanschluss an den Verteilungen erfolgt mittels Anschlussklemmen, die in den Kabelanschlussräumen oder in den Gerätenischen zusammengefasst werden. Muss mit den Kabeln ein Geräteraum gequert werden (Leistungsschalterfelder), sind die Kabel in Stapa-Rohr oder in abgedeckten Blechkanälen zu führen. Andere Klemmstellen innerhalb der Verteilung und nach außen sind über Reihenklemmen (ggf. als trenn-/steckbare Reihenklemmen) auszuführen, die funktionsbezogen zu Klemmenleisten oder Klemmenblöcken zusammenzufassen sind. Die Reihenklemmen sind mit dem, zum verwendeten Klemmentyp passenden Bezeichnungsmaterial fortlaufend zu nummerieren. Die verschiedenen Klemmenleisten sind jeweils einmal zu bezeichnen. Verteiler für Sammelpotentiale entsprechend AKZ-Richtlinie (Steuer- und Meldespannung o. ä.) sind in allen Feldern gleich anzuordnen und zu bezeichnen (z. B. L, N, PE, etc.). </w:t>
      </w:r>
      <w:r w:rsidR="008417A8" w:rsidRPr="004C7478">
        <w:rPr>
          <w:rFonts w:ascii="Arial" w:hAnsi="Arial" w:cs="Arial"/>
          <w:vanish/>
          <w:color w:val="0000FF"/>
          <w:sz w:val="24"/>
          <w:szCs w:val="24"/>
        </w:rPr>
        <w:br/>
      </w:r>
      <w:r w:rsidR="008417A8" w:rsidRPr="004C7478">
        <w:rPr>
          <w:rFonts w:ascii="Arial" w:hAnsi="Arial" w:cs="Arial"/>
          <w:vanish/>
          <w:color w:val="0000FF"/>
          <w:sz w:val="24"/>
          <w:szCs w:val="24"/>
        </w:rPr>
        <w:br/>
        <w:t>Für die Erdung der Kabelschirme sind in MSR-Schränken und Unterverteilern spezielle Schirmerdungsschienen (EMV-Schienen) vorgesehen. Die Schirme an Kabel- und Leitungsenden sind vor Verspleißung zu schützen. In Verbraucherverteilung u. ä. werden die Kabelschirme mit Bügelschellen mit metallischer Wanne/Gegenwanne geerdet. Die Erdungsklemmen gehören zum Kabelanschluss. Alle Kabeladern sind in den Schaltschränken, Verteilern, Steuerstellen, etc. vollständig auf Klemmen aufzulegen.</w:t>
      </w:r>
    </w:p>
    <w:p w:rsidR="00CF4A07" w:rsidRPr="00CA2FD3" w:rsidRDefault="00CF4A07" w:rsidP="00CF4A07">
      <w:pPr>
        <w:tabs>
          <w:tab w:val="left" w:pos="0"/>
          <w:tab w:val="left" w:pos="1418"/>
        </w:tabs>
        <w:rPr>
          <w:rFonts w:ascii="Arial" w:hAnsi="Arial" w:cs="Arial"/>
          <w:vanish/>
          <w:color w:val="0000FF"/>
          <w:sz w:val="24"/>
          <w:szCs w:val="24"/>
        </w:rPr>
      </w:pPr>
      <w:r w:rsidRPr="00CA2FD3">
        <w:rPr>
          <w:rFonts w:ascii="Arial" w:hAnsi="Arial" w:cs="Arial"/>
          <w:vanish/>
          <w:color w:val="0000FF"/>
          <w:sz w:val="24"/>
          <w:szCs w:val="24"/>
        </w:rPr>
        <w:t>*</w:t>
      </w:r>
    </w:p>
    <w:p w:rsidR="001B3000" w:rsidRPr="00CA2FD3" w:rsidRDefault="001B3000" w:rsidP="00C55217">
      <w:pPr>
        <w:tabs>
          <w:tab w:val="left" w:pos="0"/>
          <w:tab w:val="left" w:pos="1418"/>
          <w:tab w:val="left" w:pos="3720"/>
        </w:tabs>
        <w:ind w:left="1417" w:hanging="1701"/>
        <w:rPr>
          <w:rFonts w:ascii="Arial" w:hAnsi="Arial" w:cs="Arial"/>
          <w:vanish/>
          <w:color w:val="0000FF"/>
          <w:sz w:val="24"/>
          <w:szCs w:val="24"/>
        </w:rPr>
      </w:pPr>
      <w:r w:rsidRPr="00CA2FD3">
        <w:rPr>
          <w:vanish/>
          <w:color w:val="0000FF"/>
        </w:rPr>
        <w:object w:dxaOrig="225" w:dyaOrig="225">
          <v:shape id="_x0000_i1103" type="#_x0000_t75" style="width:11.25pt;height:11.25pt" o:ole="">
            <v:imagedata r:id="rId5" o:title=""/>
          </v:shape>
          <w:control r:id="rId25" w:name="CheckBox736" w:shapeid="_x0000_i1103"/>
        </w:object>
      </w:r>
      <w:r w:rsidRPr="00CA2FD3">
        <w:rPr>
          <w:rFonts w:ascii="Arial" w:hAnsi="Arial" w:cs="Arial"/>
          <w:vanish/>
          <w:color w:val="0000FF"/>
          <w:sz w:val="24"/>
          <w:szCs w:val="24"/>
        </w:rPr>
        <w:tab/>
        <w:t>03.08.00</w:t>
      </w:r>
      <w:r w:rsidRPr="00CA2FD3">
        <w:rPr>
          <w:rFonts w:ascii="Arial" w:hAnsi="Arial" w:cs="Arial"/>
          <w:vanish/>
          <w:color w:val="0000FF"/>
          <w:sz w:val="24"/>
          <w:szCs w:val="24"/>
        </w:rPr>
        <w:tab/>
      </w:r>
      <w:r w:rsidR="001F6546">
        <w:rPr>
          <w:rFonts w:ascii="Arial" w:hAnsi="Arial" w:cs="Arial"/>
          <w:vanish/>
          <w:color w:val="0000FF"/>
          <w:sz w:val="24"/>
          <w:szCs w:val="24"/>
        </w:rPr>
        <w:t>Kabelverlegung</w:t>
      </w:r>
      <w:r w:rsidR="00C55217" w:rsidRPr="00CA2FD3">
        <w:rPr>
          <w:rFonts w:ascii="Arial" w:hAnsi="Arial" w:cs="Arial"/>
          <w:vanish/>
          <w:color w:val="0000FF"/>
          <w:sz w:val="24"/>
          <w:szCs w:val="24"/>
        </w:rPr>
        <w:t>:</w:t>
      </w:r>
      <w:r w:rsidRPr="00CA2FD3">
        <w:rPr>
          <w:rFonts w:ascii="Arial" w:hAnsi="Arial" w:cs="Arial"/>
          <w:vanish/>
          <w:color w:val="0000FF"/>
          <w:sz w:val="24"/>
          <w:szCs w:val="24"/>
        </w:rPr>
        <w:br/>
      </w:r>
      <w:r w:rsidRPr="00CA2FD3">
        <w:rPr>
          <w:rFonts w:ascii="Arial" w:hAnsi="Arial" w:cs="Arial"/>
          <w:vanish/>
          <w:color w:val="0000FF"/>
          <w:sz w:val="24"/>
          <w:szCs w:val="24"/>
        </w:rPr>
        <w:br/>
      </w:r>
      <w:r w:rsidR="001F6546" w:rsidRPr="004C7478">
        <w:rPr>
          <w:rFonts w:ascii="Arial" w:hAnsi="Arial" w:cs="Arial"/>
          <w:vanish/>
          <w:color w:val="0000FF"/>
          <w:sz w:val="24"/>
          <w:szCs w:val="24"/>
        </w:rPr>
        <w:t>Kabel und Leitungen müssen getrennt von anderen Medien (z.B. Druckluft, Betriebswasser usw.) verlegt werden. Die Verlegung von MS-, NS- und MSR-Kabeln erfolgt auf/in getrennten Rinnen/Pritschen oder Rohren. MSR-Signalkabel sowie Datenkabel sind gegenüber Leistungskabeln in ausreichendem Abstand zu verlegen, dass eine gegenseitige Beeinflussung ausgeschlossen ist.</w:t>
      </w:r>
      <w:r w:rsidR="001F6546" w:rsidRPr="004C7478">
        <w:rPr>
          <w:rFonts w:ascii="Arial" w:hAnsi="Arial" w:cs="Arial"/>
          <w:vanish/>
          <w:color w:val="0000FF"/>
          <w:sz w:val="24"/>
          <w:szCs w:val="24"/>
        </w:rPr>
        <w:br/>
      </w:r>
      <w:r w:rsidR="001F6546" w:rsidRPr="004C7478">
        <w:rPr>
          <w:rFonts w:ascii="Arial" w:hAnsi="Arial" w:cs="Arial"/>
          <w:vanish/>
          <w:color w:val="0000FF"/>
          <w:sz w:val="24"/>
          <w:szCs w:val="24"/>
        </w:rPr>
        <w:br/>
        <w:t xml:space="preserve">Kabel sind geordnet zu verlegen. Auf Steigtrassen, in Schaltschränken und an Stellen, an denen die einwandfreie Lage der Kabel ohne Befestigung nicht möglich ist, sind die Kabel mit Kabelschellen zu befestigen. In Kabelziehschächten im Verlauf von Kabelziehrohrtrassen </w:t>
      </w:r>
      <w:r w:rsidR="001F6546" w:rsidRPr="004C7478">
        <w:rPr>
          <w:rFonts w:ascii="Arial" w:hAnsi="Arial" w:cs="Arial"/>
          <w:vanish/>
          <w:color w:val="0000FF"/>
          <w:sz w:val="24"/>
          <w:szCs w:val="24"/>
        </w:rPr>
        <w:lastRenderedPageBreak/>
        <w:t xml:space="preserve">oder ähnlichem sind die Kabel an seitlichen C-Schienen mit Kabelschellen geordnet abzufangen und gegebenenfalls zu bündeln. Die lose Verlegung der Kabel am Boden des Ziehschachtes ist unzulässig. Die Endverlegung der Kabel an den Verbrauchern erfolgt bei nicht UV-beständigen Leitungen im Freien im Schutzschlauch. Ein Austausch einzelner Kabel und Leitungen muss möglich sein. Muss dieser abgefangen werden, so hat dies mit Schellen zu erfolgen. Das Befestigen mit Kabelbindern ist unzulässig. </w:t>
      </w:r>
      <w:r w:rsidR="001F6546" w:rsidRPr="004C7478">
        <w:rPr>
          <w:rFonts w:ascii="Arial" w:hAnsi="Arial" w:cs="Arial"/>
          <w:vanish/>
          <w:color w:val="0000FF"/>
          <w:sz w:val="24"/>
          <w:szCs w:val="24"/>
        </w:rPr>
        <w:br/>
      </w:r>
      <w:r w:rsidR="001F6546" w:rsidRPr="004C7478">
        <w:rPr>
          <w:rFonts w:ascii="Arial" w:hAnsi="Arial" w:cs="Arial"/>
          <w:vanish/>
          <w:color w:val="0000FF"/>
          <w:sz w:val="24"/>
          <w:szCs w:val="24"/>
        </w:rPr>
        <w:br/>
        <w:t>Die mehrfache Belegung von erdverlegten Leerrohren mit Kabeln ist eindeutig zu dokumentieren (Leerrohrbelegungsplan). Bereits in der Werkstatt- und Montageplanung sind dem AG/ Planer entsprechende Ausführungsvorschläge für die Belegung von Leerrohren zu unterbreiten.</w:t>
      </w:r>
    </w:p>
    <w:p w:rsidR="001B3000" w:rsidRPr="00CA2FD3" w:rsidRDefault="001B3000" w:rsidP="001B3000">
      <w:pPr>
        <w:tabs>
          <w:tab w:val="left" w:pos="0"/>
          <w:tab w:val="left" w:pos="1418"/>
        </w:tabs>
        <w:rPr>
          <w:rFonts w:ascii="Arial" w:hAnsi="Arial" w:cs="Arial"/>
          <w:vanish/>
          <w:color w:val="0000FF"/>
          <w:sz w:val="24"/>
          <w:szCs w:val="24"/>
        </w:rPr>
      </w:pPr>
      <w:r w:rsidRPr="00CA2FD3">
        <w:rPr>
          <w:rFonts w:ascii="Arial" w:hAnsi="Arial" w:cs="Arial"/>
          <w:vanish/>
          <w:color w:val="0000FF"/>
          <w:sz w:val="24"/>
          <w:szCs w:val="24"/>
        </w:rPr>
        <w:t>*</w:t>
      </w:r>
    </w:p>
    <w:p w:rsidR="00956610" w:rsidRDefault="00956610" w:rsidP="006228FE">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E1E2B90"/>
    <w:multiLevelType w:val="hybridMultilevel"/>
    <w:tmpl w:val="526EDDB8"/>
    <w:lvl w:ilvl="0" w:tplc="0CAA5A80">
      <w:start w:val="1"/>
      <w:numFmt w:val="bullet"/>
      <w:lvlText w:val="-"/>
      <w:lvlJc w:val="left"/>
      <w:pPr>
        <w:ind w:left="1778" w:hanging="360"/>
      </w:pPr>
      <w:rPr>
        <w:rFonts w:ascii="Courier New" w:eastAsia="Times New Roman" w:hAnsi="Courier New" w:cs="Courier New"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3"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5"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7"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9"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0"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5"/>
  </w:num>
  <w:num w:numId="2">
    <w:abstractNumId w:val="0"/>
  </w:num>
  <w:num w:numId="3">
    <w:abstractNumId w:val="3"/>
  </w:num>
  <w:num w:numId="4">
    <w:abstractNumId w:val="4"/>
  </w:num>
  <w:num w:numId="5">
    <w:abstractNumId w:val="6"/>
  </w:num>
  <w:num w:numId="6">
    <w:abstractNumId w:val="8"/>
  </w:num>
  <w:num w:numId="7">
    <w:abstractNumId w:val="9"/>
  </w:num>
  <w:num w:numId="8">
    <w:abstractNumId w:val="10"/>
  </w:num>
  <w:num w:numId="9">
    <w:abstractNumId w:val="7"/>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F552LJanAjcg7u8hyaPnmjKRVNgLRU896h0Lzc2KNL+yCUvK1hSVtZ/RBCwFRRzDaqaqPWMXU13NyI0CFns3g==" w:salt="ttROyyWXOASFUC1z/j5dBA=="/>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1CD3"/>
    <w:rsid w:val="00053FB5"/>
    <w:rsid w:val="0007361E"/>
    <w:rsid w:val="00083B2A"/>
    <w:rsid w:val="00084D3B"/>
    <w:rsid w:val="0009419F"/>
    <w:rsid w:val="000A62E1"/>
    <w:rsid w:val="000A7177"/>
    <w:rsid w:val="000B5B35"/>
    <w:rsid w:val="000C7141"/>
    <w:rsid w:val="000C7E6B"/>
    <w:rsid w:val="000E2000"/>
    <w:rsid w:val="000E3C07"/>
    <w:rsid w:val="000E7DE3"/>
    <w:rsid w:val="00100A55"/>
    <w:rsid w:val="00103892"/>
    <w:rsid w:val="0010507E"/>
    <w:rsid w:val="00105184"/>
    <w:rsid w:val="00110908"/>
    <w:rsid w:val="00110B2F"/>
    <w:rsid w:val="00112250"/>
    <w:rsid w:val="0011256B"/>
    <w:rsid w:val="001159F9"/>
    <w:rsid w:val="00116F36"/>
    <w:rsid w:val="00122656"/>
    <w:rsid w:val="00126257"/>
    <w:rsid w:val="001275B4"/>
    <w:rsid w:val="00134729"/>
    <w:rsid w:val="001454B8"/>
    <w:rsid w:val="00150283"/>
    <w:rsid w:val="0015578B"/>
    <w:rsid w:val="00157C58"/>
    <w:rsid w:val="00163EBD"/>
    <w:rsid w:val="00165990"/>
    <w:rsid w:val="00186F1F"/>
    <w:rsid w:val="00187AF1"/>
    <w:rsid w:val="001A1549"/>
    <w:rsid w:val="001A35D5"/>
    <w:rsid w:val="001A47C1"/>
    <w:rsid w:val="001B3000"/>
    <w:rsid w:val="001B6132"/>
    <w:rsid w:val="001D40B1"/>
    <w:rsid w:val="001D52AD"/>
    <w:rsid w:val="001E03A0"/>
    <w:rsid w:val="001E4514"/>
    <w:rsid w:val="001E6150"/>
    <w:rsid w:val="001F6546"/>
    <w:rsid w:val="00210DB9"/>
    <w:rsid w:val="00213F00"/>
    <w:rsid w:val="002158C9"/>
    <w:rsid w:val="00215EE6"/>
    <w:rsid w:val="00216D11"/>
    <w:rsid w:val="002203E4"/>
    <w:rsid w:val="00222E39"/>
    <w:rsid w:val="0023243C"/>
    <w:rsid w:val="002711BE"/>
    <w:rsid w:val="00273880"/>
    <w:rsid w:val="00282EF1"/>
    <w:rsid w:val="00291518"/>
    <w:rsid w:val="002930F1"/>
    <w:rsid w:val="002B1D8F"/>
    <w:rsid w:val="002B6DBC"/>
    <w:rsid w:val="002C1E3D"/>
    <w:rsid w:val="002C4966"/>
    <w:rsid w:val="002D79E2"/>
    <w:rsid w:val="002E17C6"/>
    <w:rsid w:val="002F4156"/>
    <w:rsid w:val="003141FE"/>
    <w:rsid w:val="003238C2"/>
    <w:rsid w:val="0033062B"/>
    <w:rsid w:val="00335C37"/>
    <w:rsid w:val="00340BE4"/>
    <w:rsid w:val="003431AC"/>
    <w:rsid w:val="00362761"/>
    <w:rsid w:val="00367811"/>
    <w:rsid w:val="00377A7C"/>
    <w:rsid w:val="003A1333"/>
    <w:rsid w:val="003B74BB"/>
    <w:rsid w:val="003C3A88"/>
    <w:rsid w:val="003C43D3"/>
    <w:rsid w:val="003D1431"/>
    <w:rsid w:val="003D7013"/>
    <w:rsid w:val="003F0E9E"/>
    <w:rsid w:val="003F3226"/>
    <w:rsid w:val="004003CC"/>
    <w:rsid w:val="00401B81"/>
    <w:rsid w:val="004025DA"/>
    <w:rsid w:val="00403EF6"/>
    <w:rsid w:val="00422A41"/>
    <w:rsid w:val="00424D65"/>
    <w:rsid w:val="004278CF"/>
    <w:rsid w:val="00427E1D"/>
    <w:rsid w:val="00430A5A"/>
    <w:rsid w:val="004314D1"/>
    <w:rsid w:val="00434D52"/>
    <w:rsid w:val="00445756"/>
    <w:rsid w:val="00464239"/>
    <w:rsid w:val="0047660E"/>
    <w:rsid w:val="00480291"/>
    <w:rsid w:val="004810FF"/>
    <w:rsid w:val="004963D3"/>
    <w:rsid w:val="004A2165"/>
    <w:rsid w:val="004B606C"/>
    <w:rsid w:val="004C2749"/>
    <w:rsid w:val="004C3363"/>
    <w:rsid w:val="004C56B6"/>
    <w:rsid w:val="004C7382"/>
    <w:rsid w:val="004C7D35"/>
    <w:rsid w:val="004D4C48"/>
    <w:rsid w:val="004D5596"/>
    <w:rsid w:val="004D70F3"/>
    <w:rsid w:val="004D725A"/>
    <w:rsid w:val="004E2819"/>
    <w:rsid w:val="004F0E04"/>
    <w:rsid w:val="004F12EF"/>
    <w:rsid w:val="004F1800"/>
    <w:rsid w:val="004F1FD5"/>
    <w:rsid w:val="004F230C"/>
    <w:rsid w:val="00521A98"/>
    <w:rsid w:val="005346F5"/>
    <w:rsid w:val="00537B67"/>
    <w:rsid w:val="0054259E"/>
    <w:rsid w:val="00554106"/>
    <w:rsid w:val="00555796"/>
    <w:rsid w:val="00556616"/>
    <w:rsid w:val="00560BF6"/>
    <w:rsid w:val="005657BF"/>
    <w:rsid w:val="005742EC"/>
    <w:rsid w:val="00580CC0"/>
    <w:rsid w:val="005906D4"/>
    <w:rsid w:val="00590BC4"/>
    <w:rsid w:val="005A60CC"/>
    <w:rsid w:val="005B7E7B"/>
    <w:rsid w:val="005C0A64"/>
    <w:rsid w:val="005C2B50"/>
    <w:rsid w:val="005D4CC3"/>
    <w:rsid w:val="005F1E9B"/>
    <w:rsid w:val="005F239C"/>
    <w:rsid w:val="005F456C"/>
    <w:rsid w:val="005F4EB2"/>
    <w:rsid w:val="00600D90"/>
    <w:rsid w:val="00615C6E"/>
    <w:rsid w:val="006228FE"/>
    <w:rsid w:val="0062784A"/>
    <w:rsid w:val="00630C6E"/>
    <w:rsid w:val="0063470A"/>
    <w:rsid w:val="00641668"/>
    <w:rsid w:val="00642943"/>
    <w:rsid w:val="00645E53"/>
    <w:rsid w:val="0065039E"/>
    <w:rsid w:val="006574C6"/>
    <w:rsid w:val="0066232B"/>
    <w:rsid w:val="0066279C"/>
    <w:rsid w:val="00673049"/>
    <w:rsid w:val="006908D1"/>
    <w:rsid w:val="006A048D"/>
    <w:rsid w:val="006A284B"/>
    <w:rsid w:val="006A303B"/>
    <w:rsid w:val="006A7818"/>
    <w:rsid w:val="006B301D"/>
    <w:rsid w:val="006B31CC"/>
    <w:rsid w:val="006B46B9"/>
    <w:rsid w:val="006C19FA"/>
    <w:rsid w:val="006C6931"/>
    <w:rsid w:val="006D2329"/>
    <w:rsid w:val="006D37AC"/>
    <w:rsid w:val="006D54A9"/>
    <w:rsid w:val="006E0BCD"/>
    <w:rsid w:val="006E39D7"/>
    <w:rsid w:val="006E3A9B"/>
    <w:rsid w:val="006F4297"/>
    <w:rsid w:val="006F7742"/>
    <w:rsid w:val="00702840"/>
    <w:rsid w:val="0070443E"/>
    <w:rsid w:val="00705627"/>
    <w:rsid w:val="00711B8C"/>
    <w:rsid w:val="007132DB"/>
    <w:rsid w:val="00730622"/>
    <w:rsid w:val="00732B9F"/>
    <w:rsid w:val="0075665E"/>
    <w:rsid w:val="00761230"/>
    <w:rsid w:val="00765A96"/>
    <w:rsid w:val="00766D3A"/>
    <w:rsid w:val="00766D47"/>
    <w:rsid w:val="00770C15"/>
    <w:rsid w:val="00775CC5"/>
    <w:rsid w:val="00777021"/>
    <w:rsid w:val="0078432C"/>
    <w:rsid w:val="00784F25"/>
    <w:rsid w:val="007866DF"/>
    <w:rsid w:val="007C0C62"/>
    <w:rsid w:val="007C425C"/>
    <w:rsid w:val="007C4C69"/>
    <w:rsid w:val="007C520B"/>
    <w:rsid w:val="007F5A68"/>
    <w:rsid w:val="00811075"/>
    <w:rsid w:val="00815311"/>
    <w:rsid w:val="00815E0A"/>
    <w:rsid w:val="00820E65"/>
    <w:rsid w:val="0083333F"/>
    <w:rsid w:val="00835524"/>
    <w:rsid w:val="008417A8"/>
    <w:rsid w:val="008458CD"/>
    <w:rsid w:val="00850910"/>
    <w:rsid w:val="00860BB3"/>
    <w:rsid w:val="0086501F"/>
    <w:rsid w:val="008672B4"/>
    <w:rsid w:val="00877FB9"/>
    <w:rsid w:val="00882367"/>
    <w:rsid w:val="00893B06"/>
    <w:rsid w:val="00894783"/>
    <w:rsid w:val="008971B1"/>
    <w:rsid w:val="008C3075"/>
    <w:rsid w:val="008C3BB7"/>
    <w:rsid w:val="008D0764"/>
    <w:rsid w:val="008D58E8"/>
    <w:rsid w:val="008E3E23"/>
    <w:rsid w:val="008E45DA"/>
    <w:rsid w:val="008E7FF1"/>
    <w:rsid w:val="008F0DC6"/>
    <w:rsid w:val="008F224D"/>
    <w:rsid w:val="008F34D1"/>
    <w:rsid w:val="008F3A58"/>
    <w:rsid w:val="009115A5"/>
    <w:rsid w:val="0091679F"/>
    <w:rsid w:val="009244EF"/>
    <w:rsid w:val="00935074"/>
    <w:rsid w:val="009404F3"/>
    <w:rsid w:val="009414BC"/>
    <w:rsid w:val="00942591"/>
    <w:rsid w:val="00943EC4"/>
    <w:rsid w:val="00943F2A"/>
    <w:rsid w:val="00947AD6"/>
    <w:rsid w:val="00955456"/>
    <w:rsid w:val="00956610"/>
    <w:rsid w:val="009657E3"/>
    <w:rsid w:val="009736B9"/>
    <w:rsid w:val="00975664"/>
    <w:rsid w:val="00976027"/>
    <w:rsid w:val="0098694A"/>
    <w:rsid w:val="00994CCC"/>
    <w:rsid w:val="009A5026"/>
    <w:rsid w:val="009B7796"/>
    <w:rsid w:val="009C1FB2"/>
    <w:rsid w:val="009C6A9C"/>
    <w:rsid w:val="009F41E8"/>
    <w:rsid w:val="00A1428D"/>
    <w:rsid w:val="00A1747C"/>
    <w:rsid w:val="00A179C1"/>
    <w:rsid w:val="00A21161"/>
    <w:rsid w:val="00A306A3"/>
    <w:rsid w:val="00A368E3"/>
    <w:rsid w:val="00A43BE7"/>
    <w:rsid w:val="00A54859"/>
    <w:rsid w:val="00A56ED2"/>
    <w:rsid w:val="00A74D07"/>
    <w:rsid w:val="00A753E3"/>
    <w:rsid w:val="00A75AFE"/>
    <w:rsid w:val="00A801E5"/>
    <w:rsid w:val="00A8094B"/>
    <w:rsid w:val="00A85B56"/>
    <w:rsid w:val="00A9030D"/>
    <w:rsid w:val="00A90E1D"/>
    <w:rsid w:val="00A95C52"/>
    <w:rsid w:val="00AC2F81"/>
    <w:rsid w:val="00AC52FF"/>
    <w:rsid w:val="00AC6FB2"/>
    <w:rsid w:val="00AD2885"/>
    <w:rsid w:val="00AD3394"/>
    <w:rsid w:val="00AE0016"/>
    <w:rsid w:val="00AE1C90"/>
    <w:rsid w:val="00AE473B"/>
    <w:rsid w:val="00AE74E5"/>
    <w:rsid w:val="00AF7F6B"/>
    <w:rsid w:val="00B05F85"/>
    <w:rsid w:val="00B06F79"/>
    <w:rsid w:val="00B141A3"/>
    <w:rsid w:val="00B16493"/>
    <w:rsid w:val="00B16CD0"/>
    <w:rsid w:val="00B21CF4"/>
    <w:rsid w:val="00B27AE3"/>
    <w:rsid w:val="00B27B43"/>
    <w:rsid w:val="00B36B98"/>
    <w:rsid w:val="00B408E1"/>
    <w:rsid w:val="00B41597"/>
    <w:rsid w:val="00B45465"/>
    <w:rsid w:val="00B56842"/>
    <w:rsid w:val="00B5712E"/>
    <w:rsid w:val="00B6687B"/>
    <w:rsid w:val="00B71E04"/>
    <w:rsid w:val="00B813FD"/>
    <w:rsid w:val="00B84E08"/>
    <w:rsid w:val="00B866CC"/>
    <w:rsid w:val="00BA3157"/>
    <w:rsid w:val="00BA56B3"/>
    <w:rsid w:val="00BA56C1"/>
    <w:rsid w:val="00BB4B51"/>
    <w:rsid w:val="00BC10B2"/>
    <w:rsid w:val="00BD0C71"/>
    <w:rsid w:val="00BD7F81"/>
    <w:rsid w:val="00BE2982"/>
    <w:rsid w:val="00BE3286"/>
    <w:rsid w:val="00BE70BD"/>
    <w:rsid w:val="00BF7AA2"/>
    <w:rsid w:val="00BF7B8D"/>
    <w:rsid w:val="00C00767"/>
    <w:rsid w:val="00C13804"/>
    <w:rsid w:val="00C23973"/>
    <w:rsid w:val="00C25915"/>
    <w:rsid w:val="00C2777A"/>
    <w:rsid w:val="00C354A0"/>
    <w:rsid w:val="00C43A1B"/>
    <w:rsid w:val="00C53185"/>
    <w:rsid w:val="00C55217"/>
    <w:rsid w:val="00C6005B"/>
    <w:rsid w:val="00C65279"/>
    <w:rsid w:val="00C707E7"/>
    <w:rsid w:val="00C74FED"/>
    <w:rsid w:val="00C82892"/>
    <w:rsid w:val="00C86591"/>
    <w:rsid w:val="00C90D1E"/>
    <w:rsid w:val="00C91837"/>
    <w:rsid w:val="00C93249"/>
    <w:rsid w:val="00C97985"/>
    <w:rsid w:val="00CA0606"/>
    <w:rsid w:val="00CA2F1D"/>
    <w:rsid w:val="00CA2FD3"/>
    <w:rsid w:val="00CA49CE"/>
    <w:rsid w:val="00CA730A"/>
    <w:rsid w:val="00CB5214"/>
    <w:rsid w:val="00CC3E38"/>
    <w:rsid w:val="00CD1FEF"/>
    <w:rsid w:val="00CD5BF2"/>
    <w:rsid w:val="00CD5E8A"/>
    <w:rsid w:val="00CE6F06"/>
    <w:rsid w:val="00CF40B4"/>
    <w:rsid w:val="00CF4429"/>
    <w:rsid w:val="00CF4A07"/>
    <w:rsid w:val="00CF6462"/>
    <w:rsid w:val="00D01F54"/>
    <w:rsid w:val="00D213F6"/>
    <w:rsid w:val="00D25E1B"/>
    <w:rsid w:val="00D266E0"/>
    <w:rsid w:val="00D368D7"/>
    <w:rsid w:val="00D37953"/>
    <w:rsid w:val="00D5016C"/>
    <w:rsid w:val="00D5502A"/>
    <w:rsid w:val="00D551C5"/>
    <w:rsid w:val="00D56244"/>
    <w:rsid w:val="00D57938"/>
    <w:rsid w:val="00D612B4"/>
    <w:rsid w:val="00D74789"/>
    <w:rsid w:val="00D75D07"/>
    <w:rsid w:val="00D801C6"/>
    <w:rsid w:val="00D85A64"/>
    <w:rsid w:val="00D85A9A"/>
    <w:rsid w:val="00D97D4A"/>
    <w:rsid w:val="00DA3935"/>
    <w:rsid w:val="00DA4B71"/>
    <w:rsid w:val="00DA54F0"/>
    <w:rsid w:val="00DB00FE"/>
    <w:rsid w:val="00DB6FF5"/>
    <w:rsid w:val="00DC147F"/>
    <w:rsid w:val="00DC5EC4"/>
    <w:rsid w:val="00DD1D2A"/>
    <w:rsid w:val="00DD335E"/>
    <w:rsid w:val="00DD393A"/>
    <w:rsid w:val="00DE5677"/>
    <w:rsid w:val="00DF0B76"/>
    <w:rsid w:val="00DF4490"/>
    <w:rsid w:val="00E02DAE"/>
    <w:rsid w:val="00E0615E"/>
    <w:rsid w:val="00E20A75"/>
    <w:rsid w:val="00E2442E"/>
    <w:rsid w:val="00E27B1D"/>
    <w:rsid w:val="00E30D66"/>
    <w:rsid w:val="00E368F1"/>
    <w:rsid w:val="00E51D6B"/>
    <w:rsid w:val="00E63CBF"/>
    <w:rsid w:val="00E653D9"/>
    <w:rsid w:val="00E66BBC"/>
    <w:rsid w:val="00E702E1"/>
    <w:rsid w:val="00E868CC"/>
    <w:rsid w:val="00E91439"/>
    <w:rsid w:val="00E92D76"/>
    <w:rsid w:val="00E93887"/>
    <w:rsid w:val="00EA08A9"/>
    <w:rsid w:val="00EB0C25"/>
    <w:rsid w:val="00EC7091"/>
    <w:rsid w:val="00EF2DED"/>
    <w:rsid w:val="00EF62C2"/>
    <w:rsid w:val="00F0387B"/>
    <w:rsid w:val="00F15DC2"/>
    <w:rsid w:val="00F23D2C"/>
    <w:rsid w:val="00F251D3"/>
    <w:rsid w:val="00F35482"/>
    <w:rsid w:val="00F36BA6"/>
    <w:rsid w:val="00F374DE"/>
    <w:rsid w:val="00F43138"/>
    <w:rsid w:val="00F53658"/>
    <w:rsid w:val="00F77FC1"/>
    <w:rsid w:val="00F85E81"/>
    <w:rsid w:val="00F864F1"/>
    <w:rsid w:val="00F9577C"/>
    <w:rsid w:val="00FB42FB"/>
    <w:rsid w:val="00FC0A31"/>
    <w:rsid w:val="00FC2851"/>
    <w:rsid w:val="00FC3195"/>
    <w:rsid w:val="00FC50A0"/>
    <w:rsid w:val="00FC586F"/>
    <w:rsid w:val="00FC793E"/>
    <w:rsid w:val="00FD1057"/>
    <w:rsid w:val="00FD1665"/>
    <w:rsid w:val="00FD1B6D"/>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627B3A04"/>
  <w15:docId w15:val="{F7F05697-3B4E-4545-AF7E-6E550ECE5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E1B"/>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control" Target="activeX/activeX8.xml"/><Relationship Id="rId18" Type="http://schemas.openxmlformats.org/officeDocument/2006/relationships/control" Target="activeX/activeX13.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ontrol" Target="activeX/activeX16.xml"/><Relationship Id="rId7" Type="http://schemas.openxmlformats.org/officeDocument/2006/relationships/control" Target="activeX/activeX2.xml"/><Relationship Id="rId12" Type="http://schemas.openxmlformats.org/officeDocument/2006/relationships/control" Target="activeX/activeX7.xml"/><Relationship Id="rId17" Type="http://schemas.openxmlformats.org/officeDocument/2006/relationships/control" Target="activeX/activeX12.xml"/><Relationship Id="rId25" Type="http://schemas.openxmlformats.org/officeDocument/2006/relationships/control" Target="activeX/activeX20.xml"/><Relationship Id="rId2" Type="http://schemas.openxmlformats.org/officeDocument/2006/relationships/styles" Target="styles.xml"/><Relationship Id="rId16" Type="http://schemas.openxmlformats.org/officeDocument/2006/relationships/control" Target="activeX/activeX11.xml"/><Relationship Id="rId20" Type="http://schemas.openxmlformats.org/officeDocument/2006/relationships/control" Target="activeX/activeX15.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6.xml"/><Relationship Id="rId24" Type="http://schemas.openxmlformats.org/officeDocument/2006/relationships/control" Target="activeX/activeX19.xml"/><Relationship Id="rId5" Type="http://schemas.openxmlformats.org/officeDocument/2006/relationships/image" Target="media/image1.wmf"/><Relationship Id="rId15" Type="http://schemas.openxmlformats.org/officeDocument/2006/relationships/control" Target="activeX/activeX10.xml"/><Relationship Id="rId23" Type="http://schemas.openxmlformats.org/officeDocument/2006/relationships/control" Target="activeX/activeX18.xml"/><Relationship Id="rId10" Type="http://schemas.openxmlformats.org/officeDocument/2006/relationships/control" Target="activeX/activeX5.xml"/><Relationship Id="rId19" Type="http://schemas.openxmlformats.org/officeDocument/2006/relationships/control" Target="activeX/activeX14.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9.xml"/><Relationship Id="rId22" Type="http://schemas.openxmlformats.org/officeDocument/2006/relationships/control" Target="activeX/activeX17.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2118</Words>
  <Characters>13347</Characters>
  <Application>Microsoft Office Word</Application>
  <DocSecurity>0</DocSecurity>
  <Lines>111</Lines>
  <Paragraphs>30</Paragraphs>
  <ScaleCrop>false</ScaleCrop>
  <HeadingPairs>
    <vt:vector size="2" baseType="variant">
      <vt:variant>
        <vt:lpstr>Titel</vt:lpstr>
      </vt:variant>
      <vt:variant>
        <vt:i4>1</vt:i4>
      </vt:variant>
    </vt:vector>
  </HeadingPairs>
  <TitlesOfParts>
    <vt:vector size="1" baseType="lpstr">
      <vt:lpstr>120</vt:lpstr>
    </vt:vector>
  </TitlesOfParts>
  <Company>Tiefbauamt</Company>
  <LinksUpToDate>false</LinksUpToDate>
  <CharactersWithSpaces>15435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dc:title>
  <dc:creator>hopf</dc:creator>
  <cp:lastModifiedBy>Manuela Hopf</cp:lastModifiedBy>
  <cp:revision>11</cp:revision>
  <cp:lastPrinted>2013-07-11T06:19:00Z</cp:lastPrinted>
  <dcterms:created xsi:type="dcterms:W3CDTF">2016-08-02T07:41:00Z</dcterms:created>
  <dcterms:modified xsi:type="dcterms:W3CDTF">2022-02-28T14:00:00Z</dcterms:modified>
</cp:coreProperties>
</file>