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880620" w:rsidP="00880620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A753E3">
        <w:rPr>
          <w:rFonts w:ascii="Arial" w:hAnsi="Arial" w:cs="Arial"/>
          <w:b/>
          <w:sz w:val="20"/>
        </w:rPr>
        <w:t>4</w:t>
      </w:r>
      <w:r w:rsidR="00A179C1">
        <w:rPr>
          <w:rFonts w:ascii="Arial" w:hAnsi="Arial" w:cs="Arial"/>
          <w:b/>
          <w:sz w:val="20"/>
        </w:rPr>
        <w:t>1</w:t>
      </w:r>
      <w:r w:rsidR="00A753E3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</w:t>
      </w:r>
      <w:r w:rsidR="009404F3">
        <w:rPr>
          <w:rFonts w:ascii="Arial" w:hAnsi="Arial" w:cs="Arial"/>
          <w:b/>
          <w:sz w:val="20"/>
        </w:rPr>
        <w:t>1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C82892" w:rsidRDefault="009404F3" w:rsidP="009F41E8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Zusätzliche Technische Vertragsbedingungen</w:t>
      </w:r>
    </w:p>
    <w:p w:rsidR="009F41E8" w:rsidRPr="009404F3" w:rsidRDefault="009F41E8">
      <w:pPr>
        <w:rPr>
          <w:rFonts w:ascii="Arial" w:hAnsi="Arial" w:cs="Arial"/>
          <w:sz w:val="24"/>
          <w:szCs w:val="24"/>
        </w:rPr>
      </w:pPr>
    </w:p>
    <w:p w:rsidR="009404F3" w:rsidRPr="009404F3" w:rsidRDefault="009404F3" w:rsidP="0081793A">
      <w:pPr>
        <w:tabs>
          <w:tab w:val="left" w:pos="1418"/>
        </w:tabs>
        <w:ind w:left="1418"/>
        <w:rPr>
          <w:rFonts w:ascii="Arial" w:hAnsi="Arial" w:cs="Arial"/>
          <w:sz w:val="24"/>
          <w:szCs w:val="24"/>
        </w:rPr>
      </w:pPr>
      <w:r w:rsidRPr="009404F3">
        <w:rPr>
          <w:rFonts w:ascii="Arial" w:hAnsi="Arial" w:cs="Arial"/>
          <w:sz w:val="24"/>
          <w:szCs w:val="24"/>
        </w:rPr>
        <w:t>Anzu</w:t>
      </w:r>
      <w:r>
        <w:rPr>
          <w:rFonts w:ascii="Arial" w:hAnsi="Arial" w:cs="Arial"/>
          <w:sz w:val="24"/>
          <w:szCs w:val="24"/>
        </w:rPr>
        <w:t xml:space="preserve">wenden sind in der </w:t>
      </w:r>
      <w:r w:rsidR="0081793A">
        <w:rPr>
          <w:rFonts w:ascii="Arial" w:hAnsi="Arial" w:cs="Arial"/>
          <w:sz w:val="24"/>
          <w:szCs w:val="24"/>
        </w:rPr>
        <w:t xml:space="preserve">bei Vertragsabschluss </w:t>
      </w:r>
      <w:r>
        <w:rPr>
          <w:rFonts w:ascii="Arial" w:hAnsi="Arial" w:cs="Arial"/>
          <w:sz w:val="24"/>
          <w:szCs w:val="24"/>
        </w:rPr>
        <w:t>jeweils gültigen aktuellen Fassung</w:t>
      </w:r>
    </w:p>
    <w:p w:rsidR="009404F3" w:rsidRPr="009404F3" w:rsidRDefault="009404F3">
      <w:pPr>
        <w:rPr>
          <w:rFonts w:ascii="Arial" w:hAnsi="Arial" w:cs="Arial"/>
          <w:sz w:val="24"/>
          <w:szCs w:val="24"/>
        </w:rPr>
      </w:pPr>
    </w:p>
    <w:p w:rsidR="00882367" w:rsidRPr="009404F3" w:rsidRDefault="00882367" w:rsidP="0088236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55" type="#_x0000_t75" style="width:11.25pt;height:11.25pt" o:ole="">
            <v:imagedata r:id="rId5" o:title=""/>
          </v:shape>
          <w:control r:id="rId6" w:name="CheckBox403" w:shapeid="_x0000_i1255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Richtlinien für die Sicherung von Arbeitsstellen an Straßen (RSA)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82367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7" type="#_x0000_t75" style="width:11.25pt;height:11.25pt" o:ole="">
            <v:imagedata r:id="rId5" o:title=""/>
          </v:shape>
          <w:control r:id="rId7" w:name="CheckBox404" w:shapeid="_x0000_i1117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Zusätzliche Technische Vertragsbedingungen und Richtlinien für Sicherungsarbeiten an Arbeitsstellen an Straßen (ZTV-SA</w:t>
      </w:r>
      <w:r w:rsidR="00A772AC">
        <w:rPr>
          <w:rFonts w:ascii="Arial" w:hAnsi="Arial" w:cs="Arial"/>
          <w:vanish/>
          <w:color w:val="0000FF"/>
          <w:sz w:val="24"/>
          <w:szCs w:val="24"/>
        </w:rPr>
        <w:t>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04F3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19" type="#_x0000_t75" style="width:11.25pt;height:11.25pt" o:ole="">
            <v:imagedata r:id="rId5" o:title=""/>
          </v:shape>
          <w:control r:id="rId8" w:name="CheckBox405" w:shapeid="_x0000_i1119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Technische Lieferbedingungen für Absperr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schranken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br/>
        <w:t>(TL Absperrschranken)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882367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21" type="#_x0000_t75" style="width:11.25pt;height:11.25pt" o:ole="">
            <v:imagedata r:id="rId5" o:title=""/>
          </v:shape>
          <w:control r:id="rId9" w:name="CheckBox406" w:shapeid="_x0000_i1121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Technische Lieferbedingungen für Leit- und Warnbaken</w:t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br/>
        <w:t>(TL-Leitbaken)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404F3" w:rsidRPr="009404F3" w:rsidRDefault="00882367" w:rsidP="009404F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vanish/>
          <w:color w:val="0000FF"/>
        </w:rPr>
        <w:object w:dxaOrig="225" w:dyaOrig="225">
          <v:shape id="_x0000_i1123" type="#_x0000_t75" style="width:11.25pt;height:11.25pt" o:ole="">
            <v:imagedata r:id="rId5" o:title=""/>
          </v:shape>
          <w:control r:id="rId10" w:name="CheckBox407" w:shapeid="_x0000_i1123"/>
        </w:object>
      </w:r>
      <w:r w:rsidRPr="009404F3">
        <w:rPr>
          <w:rFonts w:ascii="Arial" w:hAnsi="Arial" w:cs="Arial"/>
          <w:vanish/>
          <w:color w:val="0000FF"/>
          <w:sz w:val="24"/>
          <w:szCs w:val="24"/>
        </w:rPr>
        <w:tab/>
      </w:r>
      <w:r w:rsidR="009404F3" w:rsidRPr="009404F3">
        <w:rPr>
          <w:rFonts w:ascii="Arial" w:hAnsi="Arial" w:cs="Arial"/>
          <w:vanish/>
          <w:color w:val="0000FF"/>
          <w:sz w:val="24"/>
          <w:szCs w:val="24"/>
        </w:rPr>
        <w:t>Technische Lieferbedingungen für fahrbare A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bsperrtafeln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br/>
        <w:t>(TL-Absperrtafeln)</w:t>
      </w:r>
    </w:p>
    <w:p w:rsidR="00882367" w:rsidRPr="009404F3" w:rsidRDefault="00882367" w:rsidP="0088236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6E0BCD" w:rsidRPr="006E0BCD" w:rsidRDefault="006E0BCD" w:rsidP="006E0BCD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6E0BCD">
        <w:rPr>
          <w:vanish/>
          <w:color w:val="0000FF"/>
        </w:rPr>
        <w:object w:dxaOrig="225" w:dyaOrig="225">
          <v:shape id="_x0000_i1125" type="#_x0000_t75" style="width:11.25pt;height:11.25pt" o:ole="">
            <v:imagedata r:id="rId5" o:title=""/>
          </v:shape>
          <w:control r:id="rId11" w:name="CheckBox408" w:shapeid="_x0000_i1125"/>
        </w:object>
      </w:r>
      <w:r w:rsidRPr="006E0BCD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Aufstellvorrichtungen für Schilder und Verkehrseinrichtungen an Arbeitsstellen</w:t>
      </w:r>
      <w:r w:rsidRPr="006E0BCD">
        <w:rPr>
          <w:rFonts w:ascii="Arial" w:hAnsi="Arial" w:cs="Arial"/>
          <w:vanish/>
          <w:color w:val="0000FF"/>
          <w:sz w:val="24"/>
          <w:szCs w:val="24"/>
        </w:rPr>
        <w:br/>
        <w:t>(TL-Aufstellvorrichtungen)</w:t>
      </w:r>
    </w:p>
    <w:p w:rsidR="006E0BCD" w:rsidRPr="009404F3" w:rsidRDefault="006E0BCD" w:rsidP="006E0BCD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7" type="#_x0000_t75" style="width:11.25pt;height:11.25pt" o:ole="">
            <v:imagedata r:id="rId5" o:title=""/>
          </v:shape>
          <w:control r:id="rId12" w:name="CheckBox409" w:shapeid="_x0000_i1127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 xml:space="preserve">Technische Lieferbedingungen für Warnbänder bei Arbeitsstellen an Straßen </w:t>
      </w:r>
      <w:r>
        <w:rPr>
          <w:rFonts w:ascii="Arial" w:hAnsi="Arial" w:cs="Arial"/>
          <w:vanish/>
          <w:color w:val="0000FF"/>
          <w:sz w:val="24"/>
          <w:szCs w:val="24"/>
        </w:rPr>
        <w:t>(TL-Warnbänder)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29" type="#_x0000_t75" style="width:11.25pt;height:11.25pt" o:ole="">
            <v:imagedata r:id="rId5" o:title=""/>
          </v:shape>
          <w:control r:id="rId13" w:name="CheckBox410" w:shapeid="_x0000_i1129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 xml:space="preserve">Technische Lieferbedingungen für Leitkegel </w:t>
      </w:r>
      <w:r>
        <w:rPr>
          <w:rFonts w:ascii="Arial" w:hAnsi="Arial" w:cs="Arial"/>
          <w:vanish/>
          <w:color w:val="0000FF"/>
          <w:sz w:val="24"/>
          <w:szCs w:val="24"/>
        </w:rPr>
        <w:t>(TL-Leitkegel)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91679F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1" type="#_x0000_t75" style="width:11.25pt;height:11.25pt" o:ole="">
            <v:imagedata r:id="rId5" o:title=""/>
          </v:shape>
          <w:control r:id="rId14" w:name="CheckBox411" w:shapeid="_x0000_i1131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Betonschutzwand-Fertigteile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91679F">
        <w:rPr>
          <w:rFonts w:ascii="Arial" w:hAnsi="Arial" w:cs="Arial"/>
          <w:vanish/>
          <w:color w:val="0000FF"/>
          <w:sz w:val="24"/>
          <w:szCs w:val="24"/>
        </w:rPr>
        <w:t xml:space="preserve">(TL-BSWF) </w:t>
      </w:r>
    </w:p>
    <w:p w:rsidR="0091679F" w:rsidRPr="009404F3" w:rsidRDefault="0091679F" w:rsidP="0091679F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3" type="#_x0000_t75" style="width:11.25pt;height:11.25pt" o:ole="">
            <v:imagedata r:id="rId5" o:title=""/>
          </v:shape>
          <w:control r:id="rId15" w:name="CheckBox412" w:shapeid="_x0000_i1133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bauliche Leitelemente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="00D801C6">
        <w:rPr>
          <w:rFonts w:ascii="Arial" w:hAnsi="Arial" w:cs="Arial"/>
          <w:vanish/>
          <w:color w:val="0000FF"/>
          <w:sz w:val="24"/>
          <w:szCs w:val="24"/>
        </w:rPr>
        <w:t>(TL-Leitelemente)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5" type="#_x0000_t75" style="width:11.25pt;height:11.25pt" o:ole="">
            <v:imagedata r:id="rId5" o:title=""/>
          </v:shape>
          <w:control r:id="rId16" w:name="CheckBox413" w:shapeid="_x0000_i1135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transportable Schutzeinrichtungen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91679F">
        <w:rPr>
          <w:rFonts w:ascii="Arial" w:hAnsi="Arial" w:cs="Arial"/>
          <w:vanish/>
          <w:color w:val="0000FF"/>
          <w:sz w:val="24"/>
          <w:szCs w:val="24"/>
        </w:rPr>
        <w:t>(TL-Tra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nsportable Schutzeinrichtungen)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7" type="#_x0000_t75" style="width:11.25pt;height:11.25pt" o:ole="">
            <v:imagedata r:id="rId5" o:title=""/>
          </v:shape>
          <w:control r:id="rId17" w:name="CheckBox414" w:shapeid="_x0000_i1137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transportable Lichtsignalanlagen</w:t>
      </w:r>
      <w:r>
        <w:rPr>
          <w:rFonts w:ascii="Arial" w:hAnsi="Arial" w:cs="Arial"/>
          <w:vanish/>
          <w:color w:val="0000FF"/>
          <w:sz w:val="24"/>
          <w:szCs w:val="24"/>
        </w:rPr>
        <w:br/>
      </w:r>
      <w:r w:rsidRPr="0091679F">
        <w:rPr>
          <w:rFonts w:ascii="Arial" w:hAnsi="Arial" w:cs="Arial"/>
          <w:vanish/>
          <w:color w:val="0000FF"/>
          <w:sz w:val="24"/>
          <w:szCs w:val="24"/>
        </w:rPr>
        <w:t>(TL-Tr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ansportable Lichtsignalanlagen)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91679F" w:rsidRDefault="0091679F" w:rsidP="001454B8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91679F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39" type="#_x0000_t75" style="width:11.25pt;height:11.25pt" o:ole="">
            <v:imagedata r:id="rId5" o:title=""/>
          </v:shape>
          <w:control r:id="rId18" w:name="CheckBox415" w:shapeid="_x0000_i1139"/>
        </w:object>
      </w:r>
      <w:r w:rsidRPr="0091679F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für passi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t>ve Schutzeinrichtungen (ZTV-PS)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1" type="#_x0000_t75" style="width:11.25pt;height:11.25pt" o:ole="">
            <v:imagedata r:id="rId5" o:title=""/>
          </v:shape>
          <w:control r:id="rId19" w:name="CheckBox416" w:shapeid="_x0000_i1141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Stahlschutzplanken (TL-SP)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3" type="#_x0000_t75" style="width:11.25pt;height:11.25pt" o:ole="">
            <v:imagedata r:id="rId5" o:title=""/>
          </v:shape>
          <w:control r:id="rId20" w:name="CheckBox417" w:shapeid="_x0000_i1143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</w:t>
      </w:r>
      <w:r w:rsidR="001A47C1">
        <w:rPr>
          <w:rFonts w:ascii="Arial" w:hAnsi="Arial" w:cs="Arial"/>
          <w:vanish/>
          <w:color w:val="0000FF"/>
          <w:sz w:val="24"/>
          <w:szCs w:val="24"/>
        </w:rPr>
        <w:t>bedingungen und Richtlinien für</w:t>
      </w:r>
      <w:r w:rsidR="001A47C1">
        <w:rPr>
          <w:rFonts w:ascii="Arial" w:hAnsi="Arial" w:cs="Arial"/>
          <w:vanish/>
          <w:color w:val="0000FF"/>
          <w:sz w:val="24"/>
          <w:szCs w:val="24"/>
        </w:rPr>
        <w:br/>
      </w:r>
      <w:r w:rsidRPr="001A47C1">
        <w:rPr>
          <w:rFonts w:ascii="Arial" w:hAnsi="Arial" w:cs="Arial"/>
          <w:vanish/>
          <w:color w:val="0000FF"/>
          <w:sz w:val="24"/>
          <w:szCs w:val="24"/>
        </w:rPr>
        <w:t>Fahrbahnmarkierungen auf Straßen (ZTV M 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5" type="#_x0000_t75" style="width:11.25pt;height:11.25pt" o:ole="">
            <v:imagedata r:id="rId5" o:title=""/>
          </v:shape>
          <w:control r:id="rId21" w:name="CheckBox418" w:shapeid="_x0000_i1145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Markierungsmaterialien (TL-M)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91679F" w:rsidRPr="001A47C1" w:rsidRDefault="0091679F" w:rsidP="001A47C1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7" type="#_x0000_t75" style="width:11.25pt;height:11.25pt" o:ole="">
            <v:imagedata r:id="rId5" o:title=""/>
          </v:shape>
          <w:control r:id="rId22" w:name="CheckBox419" w:shapeid="_x0000_i1147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  <w:t>Anforderungen an Markierungsleuchtknöpfe (MLK)</w:t>
      </w:r>
    </w:p>
    <w:p w:rsidR="00AD3394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EC5832" w:rsidRPr="001A47C1" w:rsidRDefault="00EC5832" w:rsidP="00EC5832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A47C1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49" type="#_x0000_t75" style="width:11.25pt;height:11.25pt" o:ole="">
            <v:imagedata r:id="rId5" o:title=""/>
          </v:shape>
          <w:control r:id="rId23" w:name="CheckBox419a" w:shapeid="_x0000_i1149"/>
        </w:object>
      </w:r>
      <w:r w:rsidRPr="001A47C1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Technische Lieferbedingungen für Gabionen im Straßenbau (TL Gab-StB)</w:t>
      </w:r>
    </w:p>
    <w:p w:rsidR="00EC5832" w:rsidRPr="009404F3" w:rsidRDefault="00EC5832" w:rsidP="00EC5832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151" type="#_x0000_t75" style="width:11.25pt;height:11.25pt" o:ole="">
            <v:imagedata r:id="rId5" o:title=""/>
          </v:shape>
          <w:control r:id="rId24" w:name="CheckBox420" w:shapeid="_x0000_i1151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  <w:t>Erd- und Grundbau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3" type="#_x0000_t75" style="width:11.25pt;height:11.25pt" o:ole="">
            <v:imagedata r:id="rId5" o:title=""/>
          </v:shape>
          <w:control r:id="rId25" w:name="CheckBox421" w:shapeid="_x0000_i115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für Aufgrabungen in Verkehrsflächen (ZTV A-StB)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5" type="#_x0000_t75" style="width:11.25pt;height:11.25pt" o:ole="">
            <v:imagedata r:id="rId5" o:title=""/>
          </v:shape>
          <w:control r:id="rId26" w:name="CheckBox422" w:shapeid="_x0000_i115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Erdarb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t>eiten im Straßenbau (ZTV E-StB)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7" type="#_x0000_t75" style="width:11.25pt;height:11.25pt" o:ole="">
            <v:imagedata r:id="rId5" o:title=""/>
          </v:shape>
          <w:control r:id="rId27" w:name="CheckBox423" w:shapeid="_x0000_i115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den Bau von Entwässerungseinrichtungen im Straßenbau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(ZTV Ew-StB)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59" type="#_x0000_t75" style="width:11.25pt;height:11.25pt" o:ole="">
            <v:imagedata r:id="rId5" o:title=""/>
          </v:shape>
          <w:control r:id="rId28" w:name="CheckBox424" w:shapeid="_x0000_i115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Geokunststoffe im Erdbau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des Straßenbaues (TL Geok E-StB)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1" type="#_x0000_t75" style="width:11.25pt;height:11.25pt" o:ole="">
            <v:imagedata r:id="rId5" o:title=""/>
          </v:shape>
          <w:control r:id="rId29" w:name="CheckBox425" w:shapeid="_x0000_i116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t>ür die Anlage von Straßen (RAS)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Teil: Entwässerung (RAS-Ew)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3" type="#_x0000_t75" style="width:11.25pt;height:11.25pt" o:ole="">
            <v:imagedata r:id="rId5" o:title=""/>
          </v:shape>
          <w:control r:id="rId30" w:name="CheckBox426" w:shapeid="_x0000_i116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Merkblatt für wasserdurchlässige Befestigungen von Verkehrsflächen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5" type="#_x0000_t75" style="width:11.25pt;height:11.25pt" o:ole="">
            <v:imagedata r:id="rId5" o:title=""/>
          </v:shape>
          <w:control r:id="rId31" w:name="CheckBox427" w:shapeid="_x0000_i116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für bautechnische Maßnahmen an Straßen in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Wasserschutzgebieten (RiStWag) 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167" type="#_x0000_t75" style="width:11.25pt;height:11.25pt" o:ole="">
            <v:imagedata r:id="rId5" o:title=""/>
          </v:shape>
          <w:control r:id="rId32" w:name="CheckBox428" w:shapeid="_x0000_i1167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  <w:t>Oberbau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69" type="#_x0000_t75" style="width:11.25pt;height:11.25pt" o:ole="">
            <v:imagedata r:id="rId5" o:title=""/>
          </v:shape>
          <w:control r:id="rId33" w:name="CheckBox429" w:shapeid="_x0000_i116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für die Standardisierung des Oberbaues von</w:t>
      </w:r>
      <w:r w:rsidR="00F9577C">
        <w:rPr>
          <w:rFonts w:ascii="Arial" w:hAnsi="Arial" w:cs="Arial"/>
          <w:vanish/>
          <w:color w:val="0000FF"/>
          <w:sz w:val="24"/>
          <w:szCs w:val="24"/>
        </w:rPr>
        <w:br/>
      </w:r>
      <w:r w:rsidR="006D37AC">
        <w:rPr>
          <w:rFonts w:ascii="Arial" w:hAnsi="Arial" w:cs="Arial"/>
          <w:vanish/>
          <w:color w:val="0000FF"/>
          <w:sz w:val="24"/>
          <w:szCs w:val="24"/>
        </w:rPr>
        <w:t>Verkehrsflächen (RStO)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171" type="#_x0000_t75" style="width:11.25pt;height:11.25pt" o:ole="">
            <v:imagedata r:id="rId5" o:title=""/>
          </v:shape>
          <w:control r:id="rId34" w:name="CheckBox430" w:shapeid="_x0000_i1171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  <w:t>Mineralstoffe im Straßenbau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3" type="#_x0000_t75" style="width:11.25pt;height:11.25pt" o:ole="">
            <v:imagedata r:id="rId5" o:title=""/>
          </v:shape>
          <w:control r:id="rId35" w:name="CheckBox431" w:shapeid="_x0000_i117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B71E04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den Bau von Schichten ohne Bindemittel im Straßenbau</w:t>
      </w:r>
      <w:r w:rsidR="00B71E04">
        <w:rPr>
          <w:rFonts w:ascii="Arial" w:hAnsi="Arial" w:cs="Arial"/>
          <w:vanish/>
          <w:color w:val="0000FF"/>
          <w:sz w:val="24"/>
          <w:szCs w:val="24"/>
        </w:rPr>
        <w:br/>
        <w:t>(ZTV-SoB-StB)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75" type="#_x0000_t75" style="width:11.25pt;height:11.25pt" o:ole="">
            <v:imagedata r:id="rId5" o:title=""/>
          </v:shape>
          <w:control r:id="rId36" w:name="CheckBox432" w:shapeid="_x0000_i117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Baustoffgemische und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Böden zur Herstellung von Schichten ohne Bindemittel</w:t>
      </w:r>
      <w:r w:rsidR="00D801C6">
        <w:rPr>
          <w:rFonts w:ascii="Arial" w:hAnsi="Arial" w:cs="Arial"/>
          <w:vanish/>
          <w:color w:val="0000FF"/>
          <w:sz w:val="24"/>
          <w:szCs w:val="24"/>
        </w:rPr>
        <w:br/>
        <w:t>im Straßenbau (TL SoB-StB 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Cs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object w:dxaOrig="225" w:dyaOrig="225">
          <v:shape id="_x0000_i1177" type="#_x0000_t75" style="width:11.25pt;height:11.25pt" o:ole="">
            <v:imagedata r:id="rId5" o:title=""/>
          </v:shape>
          <w:control r:id="rId37" w:name="CheckBox433" w:shapeid="_x0000_i1177"/>
        </w:object>
      </w: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tab/>
        <w:t xml:space="preserve">Technische Lieferbedingungen für Baustoffgemische und </w:t>
      </w: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br/>
        <w:t xml:space="preserve">Böden zur Herstellung von Schichten ohne Bindemittel </w:t>
      </w:r>
      <w:r w:rsidRPr="001E03A0">
        <w:rPr>
          <w:rFonts w:ascii="Arial" w:hAnsi="Arial" w:cs="Arial"/>
          <w:bCs/>
          <w:vanish/>
          <w:color w:val="0000FF"/>
          <w:sz w:val="24"/>
          <w:szCs w:val="24"/>
        </w:rPr>
        <w:br/>
        <w:t>im Straßenbau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Teil: Güteüberwachung (TL G SoB 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Cs/>
          <w:iCs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object w:dxaOrig="225" w:dyaOrig="225">
          <v:shape id="_x0000_i1179" type="#_x0000_t75" style="width:11.25pt;height:11.25pt" o:ole="">
            <v:imagedata r:id="rId5" o:title=""/>
          </v:shape>
          <w:control r:id="rId38" w:name="CheckBox434" w:shapeid="_x0000_i1179"/>
        </w:object>
      </w: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tab/>
        <w:t xml:space="preserve">Technische Lieferbedingungen für Böden und Baustoffe </w:t>
      </w:r>
      <w:r w:rsidRPr="001E03A0">
        <w:rPr>
          <w:rFonts w:ascii="Arial" w:hAnsi="Arial" w:cs="Arial"/>
          <w:bCs/>
          <w:iCs/>
          <w:vanish/>
          <w:color w:val="0000FF"/>
          <w:sz w:val="24"/>
          <w:szCs w:val="24"/>
        </w:rPr>
        <w:br/>
        <w:t>im Erdbau des Straßenbaus (TL BuB E-StB)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lastRenderedPageBreak/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1" type="#_x0000_t75" style="width:11.25pt;height:11.25pt" o:ole="">
            <v:imagedata r:id="rId5" o:title=""/>
          </v:shape>
          <w:control r:id="rId39" w:name="CheckBox435" w:shapeid="_x0000_i118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für die umweltverträgliche Anwendung von industriellen Nebenprodukten und Recycling-Baustoffen im Straßenbau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(RuA-StB)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3" type="#_x0000_t75" style="width:11.25pt;height:11.25pt" o:ole="">
            <v:imagedata r:id="rId5" o:title=""/>
          </v:shape>
          <w:control r:id="rId40" w:name="CheckBox436" w:shapeid="_x0000_i118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Gesteinskörnungen im Straßenbau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Gestein-StB)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185" type="#_x0000_t75" style="width:11.25pt;height:11.25pt" o:ole="">
            <v:imagedata r:id="rId5" o:title=""/>
          </v:shape>
          <w:control r:id="rId41" w:name="CheckBox437" w:shapeid="_x0000_i1185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Asphaltstraßen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AD2723" w:rsidRPr="001E03A0" w:rsidRDefault="00AD2723" w:rsidP="00AD272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87" type="#_x0000_t75" style="width:11.25pt;height:11.25pt" o:ole="">
            <v:imagedata r:id="rId5" o:title=""/>
          </v:shape>
          <w:control r:id="rId42" w:name="CheckBox4381" w:shapeid="_x0000_i118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ETV-StB-BW (Ergänzung</w:t>
      </w:r>
      <w:r w:rsidR="00B80BB1">
        <w:rPr>
          <w:rFonts w:ascii="Arial" w:hAnsi="Arial" w:cs="Arial"/>
          <w:vanish/>
          <w:color w:val="0000FF"/>
          <w:sz w:val="24"/>
          <w:szCs w:val="24"/>
        </w:rPr>
        <w:t>en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zu den </w:t>
      </w:r>
      <w:r w:rsidRPr="001E03A0">
        <w:rPr>
          <w:rFonts w:ascii="Arial" w:hAnsi="Arial" w:cs="Arial"/>
          <w:vanish/>
          <w:color w:val="0000FF"/>
          <w:sz w:val="24"/>
          <w:szCs w:val="24"/>
        </w:rPr>
        <w:t>Technische</w:t>
      </w:r>
      <w:r>
        <w:rPr>
          <w:rFonts w:ascii="Arial" w:hAnsi="Arial" w:cs="Arial"/>
          <w:vanish/>
          <w:color w:val="0000FF"/>
          <w:sz w:val="24"/>
          <w:szCs w:val="24"/>
        </w:rPr>
        <w:t>n</w:t>
      </w:r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 Vertragsbedi</w:t>
      </w:r>
      <w:r>
        <w:rPr>
          <w:rFonts w:ascii="Arial" w:hAnsi="Arial" w:cs="Arial"/>
          <w:vanish/>
          <w:color w:val="0000FF"/>
          <w:sz w:val="24"/>
          <w:szCs w:val="24"/>
        </w:rPr>
        <w:t>ngungen im Straßenbau Baden-Württemberg)</w:t>
      </w:r>
      <w:r>
        <w:rPr>
          <w:rFonts w:ascii="Arial" w:hAnsi="Arial" w:cs="Arial"/>
          <w:vanish/>
          <w:color w:val="0000FF"/>
          <w:sz w:val="24"/>
          <w:szCs w:val="24"/>
        </w:rPr>
        <w:br/>
        <w:t>Teil 3.1 Ergänzungen zu den ZTV Asphalt-StB</w:t>
      </w:r>
      <w:r>
        <w:rPr>
          <w:rFonts w:ascii="Arial" w:hAnsi="Arial" w:cs="Arial"/>
          <w:vanish/>
          <w:color w:val="0000FF"/>
          <w:sz w:val="24"/>
          <w:szCs w:val="24"/>
        </w:rPr>
        <w:br/>
        <w:t>Teil 3.2 Ergänzungen zu den TL Asphalt-StB</w:t>
      </w:r>
    </w:p>
    <w:p w:rsidR="00AD2723" w:rsidRPr="009404F3" w:rsidRDefault="00AD2723" w:rsidP="00AD272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bookmarkStart w:id="0" w:name="_GoBack"/>
    <w:p w:rsidR="00AD2723" w:rsidRPr="001E03A0" w:rsidRDefault="00AD2723" w:rsidP="00AD2723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6" type="#_x0000_t75" style="width:11.25pt;height:11.25pt" o:ole="">
            <v:imagedata r:id="rId5" o:title=""/>
          </v:shape>
          <w:control r:id="rId43" w:name="CheckBox4382" w:shapeid="_x0000_i1256"/>
        </w:object>
      </w:r>
      <w:bookmarkEnd w:id="0"/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M WA (Merkblatt für die Wiederverwendung von Asphaltgranulat</w:t>
      </w:r>
    </w:p>
    <w:p w:rsidR="00AD2723" w:rsidRPr="009404F3" w:rsidRDefault="00AD2723" w:rsidP="00AD2723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1" type="#_x0000_t75" style="width:11.25pt;height:11.25pt" o:ole="">
            <v:imagedata r:id="rId5" o:title=""/>
          </v:shape>
          <w:control r:id="rId44" w:name="CheckBox438" w:shapeid="_x0000_i119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 xml:space="preserve">ngungen und Richtlinien für den </w:t>
      </w:r>
      <w:r w:rsidRPr="001E03A0">
        <w:rPr>
          <w:rFonts w:ascii="Arial" w:hAnsi="Arial" w:cs="Arial"/>
          <w:vanish/>
          <w:color w:val="0000FF"/>
          <w:sz w:val="24"/>
          <w:szCs w:val="24"/>
        </w:rPr>
        <w:t>Bau von Verkehrsflächenbefestigungen aus Asphalt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(ZTV Asphalt-StB)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3" type="#_x0000_t75" style="width:11.25pt;height:11.25pt" o:ole="">
            <v:imagedata r:id="rId5" o:title=""/>
          </v:shape>
          <w:control r:id="rId45" w:name="CheckBox439" w:shapeid="_x0000_i119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Asphaltmischgut für den Bau von Verkehrsfläche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nbefestigungen (TL Asphalt-StB)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5" type="#_x0000_t75" style="width:11.25pt;height:11.25pt" o:ole="">
            <v:imagedata r:id="rId5" o:title=""/>
          </v:shape>
          <w:control r:id="rId46" w:name="CheckBox440" w:shapeid="_x0000_i119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für die bauliche Erhaltung von Verkehrsflächen - Asphaltbauweisen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(ZTV BEA-StB)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7" type="#_x0000_t75" style="width:11.25pt;height:11.25pt" o:ole="">
            <v:imagedata r:id="rId5" o:title=""/>
          </v:shape>
          <w:control r:id="rId47" w:name="CheckBox441" w:shapeid="_x0000_i119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 xml:space="preserve">Richtlinien für die Planung von Erhaltungsmaßnahmen an 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Straßenbefestigungen (RPE-Stra)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199" type="#_x0000_t75" style="width:11.25pt;height:11.25pt" o:ole="">
            <v:imagedata r:id="rId5" o:title=""/>
          </v:shape>
          <w:control r:id="rId48" w:name="CheckBox442" w:shapeid="_x0000_i119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Richtlinien für die umweltverträgliche Verwertung von Ausbaustoffen mit teer-/pechtypischen Bestandteilen sowie für die Verwertung von Ausbauasphalt im Straßenbau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(RuVA-StB)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1" type="#_x0000_t75" style="width:11.25pt;height:11.25pt" o:ole="">
            <v:imagedata r:id="rId5" o:title=""/>
          </v:shape>
          <w:control r:id="rId49" w:name="CheckBox443" w:shapeid="_x0000_i120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Asphalt im Straßenbau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Teil: Ausführung von Oberflächenbehandlungen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(TLG Asphalt-OB-StB)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3" type="#_x0000_t75" style="width:11.25pt;height:11.25pt" o:ole="">
            <v:imagedata r:id="rId5" o:title=""/>
          </v:shape>
          <w:control r:id="rId50" w:name="CheckBox444" w:shapeid="_x0000_i120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Porenfüllmassen und Regeneriermittel auf Bitumenbasis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Sbit)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5" type="#_x0000_t75" style="width:11.25pt;height:11.25pt" o:ole="">
            <v:imagedata r:id="rId5" o:title=""/>
          </v:shape>
          <w:control r:id="rId51" w:name="CheckBox445" w:shapeid="_x0000_i120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dingungen für Bitumenemulsionen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BE-StB)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07" type="#_x0000_t75" style="width:11.25pt;height:11.25pt" o:ole="">
            <v:imagedata r:id="rId5" o:title=""/>
          </v:shape>
          <w:control r:id="rId52" w:name="CheckBox446" w:shapeid="_x0000_i120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Asphaltgranulat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AG-StB)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209" type="#_x0000_t75" style="width:11.25pt;height:11.25pt" o:ole="">
            <v:imagedata r:id="rId5" o:title=""/>
          </v:shape>
          <w:control r:id="rId53" w:name="CheckBox447" w:shapeid="_x0000_i120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Straßenbaubitumen und gebrauchsfertige polymermodifizierte Bitumen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(TL Bitumen-StB)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1" type="#_x0000_t75" style="width:11.25pt;height:11.25pt" o:ole="">
            <v:imagedata r:id="rId5" o:title=""/>
          </v:shape>
          <w:control r:id="rId54" w:name="CheckBox448" w:shapeid="_x0000_i121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die Befestigung ländlicher Wege (ZTV LW)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bCs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213" type="#_x0000_t75" style="width:11.25pt;height:11.25pt" o:ole="">
            <v:imagedata r:id="rId5" o:title=""/>
          </v:shape>
          <w:control r:id="rId55" w:name="CheckBox449" w:shapeid="_x0000_i1213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Besondere Bauweisen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5" type="#_x0000_t75" style="width:11.25pt;height:11.25pt" o:ole="">
            <v:imagedata r:id="rId5" o:title=""/>
          </v:shape>
          <w:control r:id="rId56" w:name="CheckBox450" w:shapeid="_x0000_i121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bookmarkStart w:id="1" w:name="xdaref3"/>
      <w:r w:rsidRPr="001E03A0">
        <w:rPr>
          <w:rFonts w:ascii="Arial" w:hAnsi="Arial" w:cs="Arial"/>
          <w:vanish/>
          <w:color w:val="0000FF"/>
          <w:sz w:val="24"/>
          <w:szCs w:val="24"/>
        </w:rPr>
        <w:t>Merkblatt</w:t>
      </w:r>
      <w:bookmarkEnd w:id="1"/>
      <w:r w:rsidRPr="001E03A0">
        <w:rPr>
          <w:rFonts w:ascii="Arial" w:hAnsi="Arial" w:cs="Arial"/>
          <w:vanish/>
          <w:color w:val="0000FF"/>
          <w:sz w:val="24"/>
          <w:szCs w:val="24"/>
        </w:rPr>
        <w:t xml:space="preserve"> für die Herstellung von Halbstarren </w:t>
      </w:r>
      <w:bookmarkStart w:id="2" w:name="xdaref4"/>
      <w:r w:rsidRPr="001E03A0">
        <w:rPr>
          <w:rFonts w:ascii="Arial" w:hAnsi="Arial" w:cs="Arial"/>
          <w:vanish/>
          <w:color w:val="0000FF"/>
          <w:sz w:val="24"/>
          <w:szCs w:val="24"/>
        </w:rPr>
        <w:t>Deckschichten</w:t>
      </w:r>
      <w:bookmarkEnd w:id="2"/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(M HD)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7" type="#_x0000_t75" style="width:11.25pt;height:11.25pt" o:ole="">
            <v:imagedata r:id="rId5" o:title=""/>
          </v:shape>
          <w:control r:id="rId57" w:name="CheckBox451" w:shapeid="_x0000_i121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f</w:t>
      </w:r>
      <w:r w:rsidRPr="001E03A0">
        <w:rPr>
          <w:rFonts w:ascii="Arial" w:hAnsi="Arial" w:cs="Arial"/>
          <w:vanish/>
          <w:color w:val="0000FF"/>
          <w:sz w:val="24"/>
          <w:szCs w:val="24"/>
        </w:rPr>
        <w:t>ür den Bau von Tragschichten mit hydraulischen Bindemitteln und Fahrbahnde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cken aus Beton (ZTV Beton-StB 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19" type="#_x0000_t75" style="width:11.25pt;height:11.25pt" o:ole="">
            <v:imagedata r:id="rId5" o:title=""/>
          </v:shape>
          <w:control r:id="rId58" w:name="CheckBox452" w:shapeid="_x0000_i121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Baustoffe und Baustoffgemische für Tragschichten mit hydraulischen Bindemitteln und Fahrbahn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t>decken aus Beton (TL Beton-StB)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1" type="#_x0000_t75" style="width:11.25pt;height:11.25pt" o:ole="">
            <v:imagedata r:id="rId5" o:title=""/>
          </v:shape>
          <w:control r:id="rId59" w:name="CheckBox453" w:shapeid="_x0000_i122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die Bauliche Erhaltung von Verkehrsflächen - Betonbauweise</w:t>
      </w:r>
      <w:r w:rsidR="00B141A3">
        <w:rPr>
          <w:rFonts w:ascii="Arial" w:hAnsi="Arial" w:cs="Arial"/>
          <w:vanish/>
          <w:color w:val="0000FF"/>
          <w:sz w:val="24"/>
          <w:szCs w:val="24"/>
        </w:rPr>
        <w:br/>
        <w:t>(ZTV BEB-StB)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3" type="#_x0000_t75" style="width:11.25pt;height:11.25pt" o:ole="">
            <v:imagedata r:id="rId5" o:title=""/>
          </v:shape>
          <w:control r:id="rId60" w:name="CheckBox454" w:shapeid="_x0000_i122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 xml:space="preserve">Technische Lieferbedingungen für Grundierungen und Oberflächenbehandlungen aus Reaktionsharzen sowie für Oberflächenbeschichtungen und Betonersatzsysteme aus Reaktionsharzmörtel für die Bauliche Erhaltung von Verkehrsflächen 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t>- Betonbauweisen (TL BEB RH-StB)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5" type="#_x0000_t75" style="width:11.25pt;height:11.25pt" o:ole="">
            <v:imagedata r:id="rId5" o:title=""/>
          </v:shape>
          <w:control r:id="rId61" w:name="CheckBox456" w:shapeid="_x0000_i122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br/>
      </w:r>
      <w:r w:rsidRPr="001E03A0">
        <w:rPr>
          <w:rFonts w:ascii="Arial" w:hAnsi="Arial" w:cs="Arial"/>
          <w:vanish/>
          <w:color w:val="0000FF"/>
          <w:sz w:val="24"/>
          <w:szCs w:val="24"/>
        </w:rPr>
        <w:t>für Fugen i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t>n Verkehrsflächen (ZTV Fug-StB)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7" type="#_x0000_t75" style="width:11.25pt;height:11.25pt" o:ole="">
            <v:imagedata r:id="rId5" o:title=""/>
          </v:shape>
          <w:control r:id="rId62" w:name="CheckBox457" w:shapeid="_x0000_i122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Fugenfüllstoffe in Verkehrsflächen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br/>
        <w:t>(TL Fug-StB)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29" type="#_x0000_t75" style="width:11.25pt;height:11.25pt" o:ole="">
            <v:imagedata r:id="rId5" o:title=""/>
          </v:shape>
          <w:control r:id="rId63" w:name="CheckBox458" w:shapeid="_x0000_i122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flüssige Beton-Nac</w:t>
      </w:r>
      <w:r w:rsidR="00A90E1D">
        <w:rPr>
          <w:rFonts w:ascii="Arial" w:hAnsi="Arial" w:cs="Arial"/>
          <w:vanish/>
          <w:color w:val="0000FF"/>
          <w:sz w:val="24"/>
          <w:szCs w:val="24"/>
        </w:rPr>
        <w:t>hbehandlungsmittel (TL NBM-StB)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231" type="#_x0000_t75" style="width:11.25pt;height:11.25pt" o:ole="">
            <v:imagedata r:id="rId5" o:title=""/>
          </v:shape>
          <w:control r:id="rId64" w:name="CheckBox459" w:shapeid="_x0000_i1231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Pflaster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3" type="#_x0000_t75" style="width:11.25pt;height:11.25pt" o:ole="">
            <v:imagedata r:id="rId5" o:title=""/>
          </v:shape>
          <w:control r:id="rId65" w:name="CheckBox460" w:shapeid="_x0000_i123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zur Herstellung von Pflasterdecken, Plattenbelägen und Einfassungen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br/>
        <w:t>(ZTV Pflaster – 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35" type="#_x0000_t75" style="width:11.25pt;height:11.25pt" o:ole="">
            <v:imagedata r:id="rId5" o:title=""/>
          </v:shape>
          <w:control r:id="rId66" w:name="CheckBox461" w:shapeid="_x0000_i123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für Bauprodukte zur Herstellung von Pflasterdecken, Plattenbelägen und Einfassungen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br/>
        <w:t>(TL Pflaster – StB)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237" type="#_x0000_t75" style="width:11.25pt;height:11.25pt" o:ole="">
            <v:imagedata r:id="rId5" o:title=""/>
          </v:shape>
          <w:control r:id="rId67" w:name="CheckBox462" w:shapeid="_x0000_i1237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Ingenieurbauten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lastRenderedPageBreak/>
        <w:object w:dxaOrig="225" w:dyaOrig="225">
          <v:shape id="_x0000_i1239" type="#_x0000_t75" style="width:11.25pt;height:11.25pt" o:ole="">
            <v:imagedata r:id="rId5" o:title=""/>
          </v:shape>
          <w:control r:id="rId68" w:name="CheckBox463" w:shapeid="_x0000_i123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Zusätzliche Technische Vertragsbedingungen und Richtlinien für Ingenieurbauten (ZTV-ING)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1" type="#_x0000_t75" style="width:11.25pt;height:11.25pt" o:ole="">
            <v:imagedata r:id="rId5" o:title=""/>
          </v:shape>
          <w:control r:id="rId69" w:name="CheckBox464" w:shapeid="_x0000_i124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  <w:t>Technische Lieferbedingungen und Technische Prüfvorschriften für Ingenieurbauten (TL/TP-ING)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F25132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object w:dxaOrig="225" w:dyaOrig="225">
          <v:shape id="_x0000_i1243" type="#_x0000_t75" style="width:11.25pt;height:11.25pt" o:ole="">
            <v:imagedata r:id="rId5" o:title=""/>
          </v:shape>
          <w:control r:id="rId70" w:name="CheckBox465" w:shapeid="_x0000_i1243"/>
        </w:object>
      </w:r>
      <w:r w:rsidRPr="00F25132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F25132">
        <w:rPr>
          <w:rFonts w:ascii="Arial" w:hAnsi="Arial" w:cs="Arial"/>
          <w:b/>
          <w:bCs/>
          <w:vanish/>
          <w:color w:val="0000FF"/>
          <w:sz w:val="24"/>
          <w:szCs w:val="24"/>
        </w:rPr>
        <w:t>Weitere Regelwerke und Erlasse</w:t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770C15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5" type="#_x0000_t75" style="width:11.25pt;height:11.25pt" o:ole="">
            <v:imagedata r:id="rId5" o:title=""/>
          </v:shape>
          <w:control r:id="rId71" w:name="CheckBox466" w:shapeid="_x0000_i1245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770C15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3" w:name="Text31"/>
      <w:r w:rsidR="00770C15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770C15">
        <w:rPr>
          <w:rFonts w:ascii="Arial" w:hAnsi="Arial" w:cs="Arial"/>
          <w:vanish/>
          <w:color w:val="0000FF"/>
          <w:sz w:val="24"/>
          <w:szCs w:val="24"/>
        </w:rPr>
      </w:r>
      <w:r w:rsidR="00770C15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770C15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3"/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7" type="#_x0000_t75" style="width:11.25pt;height:11.25pt" o:ole="">
            <v:imagedata r:id="rId5" o:title=""/>
          </v:shape>
          <w:control r:id="rId72" w:name="CheckBox467" w:shapeid="_x0000_i1247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AD339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D3394">
        <w:rPr>
          <w:rFonts w:ascii="Arial" w:hAnsi="Arial" w:cs="Arial"/>
          <w:vanish/>
          <w:color w:val="0000FF"/>
          <w:sz w:val="24"/>
          <w:szCs w:val="24"/>
        </w:rPr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49" type="#_x0000_t75" style="width:11.25pt;height:11.25pt" o:ole="">
            <v:imagedata r:id="rId5" o:title=""/>
          </v:shape>
          <w:control r:id="rId73" w:name="CheckBox468" w:shapeid="_x0000_i1249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AD339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D3394">
        <w:rPr>
          <w:rFonts w:ascii="Arial" w:hAnsi="Arial" w:cs="Arial"/>
          <w:vanish/>
          <w:color w:val="0000FF"/>
          <w:sz w:val="24"/>
          <w:szCs w:val="24"/>
        </w:rPr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1" type="#_x0000_t75" style="width:11.25pt;height:11.25pt" o:ole="">
            <v:imagedata r:id="rId5" o:title=""/>
          </v:shape>
          <w:control r:id="rId74" w:name="CheckBox469" w:shapeid="_x0000_i1251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AD339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D3394">
        <w:rPr>
          <w:rFonts w:ascii="Arial" w:hAnsi="Arial" w:cs="Arial"/>
          <w:vanish/>
          <w:color w:val="0000FF"/>
          <w:sz w:val="24"/>
          <w:szCs w:val="24"/>
        </w:rPr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91679F" w:rsidRPr="001E03A0" w:rsidRDefault="0091679F" w:rsidP="001E03A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1E03A0">
        <w:rPr>
          <w:rFonts w:ascii="Arial" w:hAnsi="Arial" w:cs="Arial"/>
          <w:vanish/>
          <w:color w:val="0000FF"/>
          <w:sz w:val="24"/>
          <w:szCs w:val="24"/>
        </w:rPr>
        <w:object w:dxaOrig="225" w:dyaOrig="225">
          <v:shape id="_x0000_i1253" type="#_x0000_t75" style="width:11.25pt;height:11.25pt" o:ole="">
            <v:imagedata r:id="rId5" o:title=""/>
          </v:shape>
          <w:control r:id="rId75" w:name="CheckBox470" w:shapeid="_x0000_i1253"/>
        </w:object>
      </w:r>
      <w:r w:rsidRPr="001E03A0">
        <w:rPr>
          <w:rFonts w:ascii="Arial" w:hAnsi="Arial" w:cs="Arial"/>
          <w:vanish/>
          <w:color w:val="0000FF"/>
          <w:sz w:val="24"/>
          <w:szCs w:val="24"/>
        </w:rPr>
        <w:tab/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AD3394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AD3394">
        <w:rPr>
          <w:rFonts w:ascii="Arial" w:hAnsi="Arial" w:cs="Arial"/>
          <w:vanish/>
          <w:color w:val="0000FF"/>
          <w:sz w:val="24"/>
          <w:szCs w:val="24"/>
        </w:rPr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 w:rsidR="00AD3394"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AD3394" w:rsidRPr="009404F3" w:rsidRDefault="00AD3394" w:rsidP="00AD339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9404F3"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4278CF" w:rsidRDefault="004278CF" w:rsidP="00AD3394">
      <w:pPr>
        <w:tabs>
          <w:tab w:val="left" w:pos="1418"/>
          <w:tab w:val="left" w:pos="5670"/>
        </w:tabs>
        <w:rPr>
          <w:rFonts w:ascii="Arial" w:hAnsi="Arial" w:cs="Arial"/>
          <w:sz w:val="24"/>
          <w:szCs w:val="24"/>
        </w:rPr>
      </w:pP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424D65" w:rsidRPr="00E736B3" w:rsidRDefault="00424D65" w:rsidP="00AD3394">
      <w:pPr>
        <w:rPr>
          <w:rFonts w:ascii="Arial" w:hAnsi="Arial" w:cs="Arial"/>
          <w:vanish/>
          <w:color w:val="0000FF"/>
          <w:sz w:val="18"/>
        </w:rPr>
      </w:pPr>
    </w:p>
    <w:p w:rsidR="00424D65" w:rsidRPr="00E736B3" w:rsidRDefault="00424D65" w:rsidP="00AD3394">
      <w:pPr>
        <w:rPr>
          <w:rFonts w:ascii="Arial" w:hAnsi="Arial" w:cs="Arial"/>
          <w:sz w:val="18"/>
        </w:rPr>
      </w:pPr>
    </w:p>
    <w:sectPr w:rsidR="00424D65" w:rsidRPr="00E736B3" w:rsidSect="001051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TN+TFSWHDEszAcE/BLZffqMIO9UrdCj0OG5+VlAzmXI+MuJaR4nKPqH6yFd0ISfCC17iAjXmCzm2Y7x4ZZHcA==" w:salt="B6geoKE2ixZ+guf5X9rC4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7BB3"/>
    <w:rsid w:val="00023459"/>
    <w:rsid w:val="000245A6"/>
    <w:rsid w:val="00027388"/>
    <w:rsid w:val="000375DD"/>
    <w:rsid w:val="000500FA"/>
    <w:rsid w:val="0007361E"/>
    <w:rsid w:val="00083B2A"/>
    <w:rsid w:val="000B5B35"/>
    <w:rsid w:val="000C1CB9"/>
    <w:rsid w:val="000C7E6B"/>
    <w:rsid w:val="00100A55"/>
    <w:rsid w:val="00103892"/>
    <w:rsid w:val="00105184"/>
    <w:rsid w:val="00110908"/>
    <w:rsid w:val="00110B2F"/>
    <w:rsid w:val="0011256B"/>
    <w:rsid w:val="00116F36"/>
    <w:rsid w:val="00122656"/>
    <w:rsid w:val="00126257"/>
    <w:rsid w:val="001275B4"/>
    <w:rsid w:val="00134729"/>
    <w:rsid w:val="001454B8"/>
    <w:rsid w:val="00150283"/>
    <w:rsid w:val="0015578B"/>
    <w:rsid w:val="00157C58"/>
    <w:rsid w:val="00163EBD"/>
    <w:rsid w:val="00165990"/>
    <w:rsid w:val="001A1549"/>
    <w:rsid w:val="001A47C1"/>
    <w:rsid w:val="001B6132"/>
    <w:rsid w:val="001D52AD"/>
    <w:rsid w:val="001E03A0"/>
    <w:rsid w:val="001E4514"/>
    <w:rsid w:val="001E6150"/>
    <w:rsid w:val="002025EE"/>
    <w:rsid w:val="00210DB9"/>
    <w:rsid w:val="00213F00"/>
    <w:rsid w:val="002158C9"/>
    <w:rsid w:val="00215EE6"/>
    <w:rsid w:val="00216D11"/>
    <w:rsid w:val="00221DCA"/>
    <w:rsid w:val="0023243C"/>
    <w:rsid w:val="00260B99"/>
    <w:rsid w:val="002711BE"/>
    <w:rsid w:val="00273880"/>
    <w:rsid w:val="00282EF1"/>
    <w:rsid w:val="00291518"/>
    <w:rsid w:val="002A675B"/>
    <w:rsid w:val="002C4966"/>
    <w:rsid w:val="002D79E2"/>
    <w:rsid w:val="00311EBB"/>
    <w:rsid w:val="0033062B"/>
    <w:rsid w:val="00335C37"/>
    <w:rsid w:val="00340BE4"/>
    <w:rsid w:val="003431AC"/>
    <w:rsid w:val="00362761"/>
    <w:rsid w:val="003B74BB"/>
    <w:rsid w:val="003C43D3"/>
    <w:rsid w:val="004003CC"/>
    <w:rsid w:val="00422A41"/>
    <w:rsid w:val="00424D65"/>
    <w:rsid w:val="004278CF"/>
    <w:rsid w:val="00427E1D"/>
    <w:rsid w:val="00430A5A"/>
    <w:rsid w:val="004314D1"/>
    <w:rsid w:val="00434D52"/>
    <w:rsid w:val="00464239"/>
    <w:rsid w:val="0047660E"/>
    <w:rsid w:val="004963D3"/>
    <w:rsid w:val="004B1A01"/>
    <w:rsid w:val="004C2749"/>
    <w:rsid w:val="004C56B6"/>
    <w:rsid w:val="004C7382"/>
    <w:rsid w:val="004D725A"/>
    <w:rsid w:val="004F1800"/>
    <w:rsid w:val="004F230C"/>
    <w:rsid w:val="00521A98"/>
    <w:rsid w:val="0054259E"/>
    <w:rsid w:val="00554106"/>
    <w:rsid w:val="00556616"/>
    <w:rsid w:val="005657BF"/>
    <w:rsid w:val="00565BE2"/>
    <w:rsid w:val="005742EC"/>
    <w:rsid w:val="00580CC0"/>
    <w:rsid w:val="005B1E56"/>
    <w:rsid w:val="005B7E7B"/>
    <w:rsid w:val="005C2B50"/>
    <w:rsid w:val="005D4CC3"/>
    <w:rsid w:val="005F1E9B"/>
    <w:rsid w:val="005F2D9E"/>
    <w:rsid w:val="00600D90"/>
    <w:rsid w:val="00615C6E"/>
    <w:rsid w:val="0062784A"/>
    <w:rsid w:val="0063470A"/>
    <w:rsid w:val="00641668"/>
    <w:rsid w:val="00642943"/>
    <w:rsid w:val="0065039E"/>
    <w:rsid w:val="0066232B"/>
    <w:rsid w:val="00673049"/>
    <w:rsid w:val="006908D1"/>
    <w:rsid w:val="006A048D"/>
    <w:rsid w:val="006A284B"/>
    <w:rsid w:val="006B301D"/>
    <w:rsid w:val="006B31CC"/>
    <w:rsid w:val="006B46B9"/>
    <w:rsid w:val="006C19FA"/>
    <w:rsid w:val="006C6931"/>
    <w:rsid w:val="006D37AC"/>
    <w:rsid w:val="006D54A9"/>
    <w:rsid w:val="006E0BCD"/>
    <w:rsid w:val="006E39D7"/>
    <w:rsid w:val="006E3A9B"/>
    <w:rsid w:val="006F4297"/>
    <w:rsid w:val="006F7742"/>
    <w:rsid w:val="0070443E"/>
    <w:rsid w:val="00705627"/>
    <w:rsid w:val="00711B8C"/>
    <w:rsid w:val="007132DB"/>
    <w:rsid w:val="00730622"/>
    <w:rsid w:val="00732B9F"/>
    <w:rsid w:val="0075665E"/>
    <w:rsid w:val="00765A96"/>
    <w:rsid w:val="00766D3A"/>
    <w:rsid w:val="00770C15"/>
    <w:rsid w:val="00775CC5"/>
    <w:rsid w:val="00777021"/>
    <w:rsid w:val="0078432C"/>
    <w:rsid w:val="00784F25"/>
    <w:rsid w:val="007A1BFA"/>
    <w:rsid w:val="007C0C62"/>
    <w:rsid w:val="007C4C69"/>
    <w:rsid w:val="00815311"/>
    <w:rsid w:val="00815E0A"/>
    <w:rsid w:val="0081793A"/>
    <w:rsid w:val="00820E65"/>
    <w:rsid w:val="0083333F"/>
    <w:rsid w:val="00834B2B"/>
    <w:rsid w:val="008458CD"/>
    <w:rsid w:val="00850910"/>
    <w:rsid w:val="00860BB3"/>
    <w:rsid w:val="0086501F"/>
    <w:rsid w:val="00877FB9"/>
    <w:rsid w:val="00880620"/>
    <w:rsid w:val="00882367"/>
    <w:rsid w:val="00893B06"/>
    <w:rsid w:val="00894783"/>
    <w:rsid w:val="008971B1"/>
    <w:rsid w:val="008C3075"/>
    <w:rsid w:val="008D0764"/>
    <w:rsid w:val="008D58E8"/>
    <w:rsid w:val="008E3E23"/>
    <w:rsid w:val="008E45DA"/>
    <w:rsid w:val="008E7FF1"/>
    <w:rsid w:val="008F0DC6"/>
    <w:rsid w:val="008F224D"/>
    <w:rsid w:val="008F34D1"/>
    <w:rsid w:val="008F3A58"/>
    <w:rsid w:val="009115A5"/>
    <w:rsid w:val="0091679F"/>
    <w:rsid w:val="00935074"/>
    <w:rsid w:val="009404F3"/>
    <w:rsid w:val="009414BC"/>
    <w:rsid w:val="00942591"/>
    <w:rsid w:val="00943F2A"/>
    <w:rsid w:val="00947AD6"/>
    <w:rsid w:val="009534E1"/>
    <w:rsid w:val="00955456"/>
    <w:rsid w:val="009736B9"/>
    <w:rsid w:val="00975664"/>
    <w:rsid w:val="0098694A"/>
    <w:rsid w:val="00994CCC"/>
    <w:rsid w:val="009B7796"/>
    <w:rsid w:val="009C1FB2"/>
    <w:rsid w:val="009C6A9C"/>
    <w:rsid w:val="009F41E8"/>
    <w:rsid w:val="00A1747C"/>
    <w:rsid w:val="00A179C1"/>
    <w:rsid w:val="00A43BE7"/>
    <w:rsid w:val="00A54859"/>
    <w:rsid w:val="00A56ED2"/>
    <w:rsid w:val="00A753E3"/>
    <w:rsid w:val="00A772AC"/>
    <w:rsid w:val="00A772F7"/>
    <w:rsid w:val="00A85B56"/>
    <w:rsid w:val="00A90E1D"/>
    <w:rsid w:val="00A95C52"/>
    <w:rsid w:val="00AC2F81"/>
    <w:rsid w:val="00AC52FF"/>
    <w:rsid w:val="00AC6FB2"/>
    <w:rsid w:val="00AD2723"/>
    <w:rsid w:val="00AD2885"/>
    <w:rsid w:val="00AD3394"/>
    <w:rsid w:val="00AE0016"/>
    <w:rsid w:val="00AE1C90"/>
    <w:rsid w:val="00AE473B"/>
    <w:rsid w:val="00AE74E5"/>
    <w:rsid w:val="00AF7F6B"/>
    <w:rsid w:val="00B05F85"/>
    <w:rsid w:val="00B141A3"/>
    <w:rsid w:val="00B16CD0"/>
    <w:rsid w:val="00B27AE3"/>
    <w:rsid w:val="00B36B98"/>
    <w:rsid w:val="00B45465"/>
    <w:rsid w:val="00B56842"/>
    <w:rsid w:val="00B6687B"/>
    <w:rsid w:val="00B71E04"/>
    <w:rsid w:val="00B80BB1"/>
    <w:rsid w:val="00B866CC"/>
    <w:rsid w:val="00BA3157"/>
    <w:rsid w:val="00BA56C1"/>
    <w:rsid w:val="00BC10B2"/>
    <w:rsid w:val="00BD0C71"/>
    <w:rsid w:val="00BE2982"/>
    <w:rsid w:val="00BE3286"/>
    <w:rsid w:val="00BF7AA2"/>
    <w:rsid w:val="00C00767"/>
    <w:rsid w:val="00C23973"/>
    <w:rsid w:val="00C25915"/>
    <w:rsid w:val="00C2777A"/>
    <w:rsid w:val="00C53185"/>
    <w:rsid w:val="00C65279"/>
    <w:rsid w:val="00C707E7"/>
    <w:rsid w:val="00C74FED"/>
    <w:rsid w:val="00C82892"/>
    <w:rsid w:val="00C90D1E"/>
    <w:rsid w:val="00CA2F1D"/>
    <w:rsid w:val="00CA49CE"/>
    <w:rsid w:val="00CA730A"/>
    <w:rsid w:val="00CC3E38"/>
    <w:rsid w:val="00CD1FEF"/>
    <w:rsid w:val="00CD5BF2"/>
    <w:rsid w:val="00CE6F06"/>
    <w:rsid w:val="00CF40B4"/>
    <w:rsid w:val="00CF6462"/>
    <w:rsid w:val="00D01F54"/>
    <w:rsid w:val="00D213F6"/>
    <w:rsid w:val="00D368D7"/>
    <w:rsid w:val="00D37953"/>
    <w:rsid w:val="00D5016C"/>
    <w:rsid w:val="00D5502A"/>
    <w:rsid w:val="00D551C5"/>
    <w:rsid w:val="00D56244"/>
    <w:rsid w:val="00D612B4"/>
    <w:rsid w:val="00D74789"/>
    <w:rsid w:val="00D801C6"/>
    <w:rsid w:val="00D85A64"/>
    <w:rsid w:val="00D85A9A"/>
    <w:rsid w:val="00D97D4A"/>
    <w:rsid w:val="00DA4B71"/>
    <w:rsid w:val="00DA54F0"/>
    <w:rsid w:val="00DB6FF5"/>
    <w:rsid w:val="00DC147F"/>
    <w:rsid w:val="00DC5EC4"/>
    <w:rsid w:val="00DD1D2A"/>
    <w:rsid w:val="00DD335E"/>
    <w:rsid w:val="00DD393A"/>
    <w:rsid w:val="00DE5677"/>
    <w:rsid w:val="00DF4490"/>
    <w:rsid w:val="00E02DAE"/>
    <w:rsid w:val="00E20A75"/>
    <w:rsid w:val="00E27B1D"/>
    <w:rsid w:val="00E30D66"/>
    <w:rsid w:val="00E51D6B"/>
    <w:rsid w:val="00E63CBF"/>
    <w:rsid w:val="00E653D9"/>
    <w:rsid w:val="00E868CC"/>
    <w:rsid w:val="00E92D76"/>
    <w:rsid w:val="00E93887"/>
    <w:rsid w:val="00EA08A9"/>
    <w:rsid w:val="00EC5832"/>
    <w:rsid w:val="00EF2DED"/>
    <w:rsid w:val="00EF62C2"/>
    <w:rsid w:val="00F21B65"/>
    <w:rsid w:val="00F23D2C"/>
    <w:rsid w:val="00F25132"/>
    <w:rsid w:val="00F35482"/>
    <w:rsid w:val="00F36BA6"/>
    <w:rsid w:val="00F374DE"/>
    <w:rsid w:val="00F43138"/>
    <w:rsid w:val="00F77FC1"/>
    <w:rsid w:val="00F9577C"/>
    <w:rsid w:val="00FB42FB"/>
    <w:rsid w:val="00FC0A31"/>
    <w:rsid w:val="00FC50A0"/>
    <w:rsid w:val="00FD1665"/>
    <w:rsid w:val="00FD318E"/>
    <w:rsid w:val="00FD5D76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ecimalSymbol w:val=","/>
  <w:listSeparator w:val=";"/>
  <w14:docId w14:val="2AF34682"/>
  <w15:docId w15:val="{46696A8C-3E8E-48C1-8624-7D7367E3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2723"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63" Type="http://schemas.openxmlformats.org/officeDocument/2006/relationships/control" Target="activeX/activeX58.xml"/><Relationship Id="rId68" Type="http://schemas.openxmlformats.org/officeDocument/2006/relationships/control" Target="activeX/activeX63.xml"/><Relationship Id="rId76" Type="http://schemas.openxmlformats.org/officeDocument/2006/relationships/fontTable" Target="fontTable.xml"/><Relationship Id="rId7" Type="http://schemas.openxmlformats.org/officeDocument/2006/relationships/control" Target="activeX/activeX2.xml"/><Relationship Id="rId71" Type="http://schemas.openxmlformats.org/officeDocument/2006/relationships/control" Target="activeX/activeX66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66" Type="http://schemas.openxmlformats.org/officeDocument/2006/relationships/control" Target="activeX/activeX61.xml"/><Relationship Id="rId74" Type="http://schemas.openxmlformats.org/officeDocument/2006/relationships/control" Target="activeX/activeX69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57" Type="http://schemas.openxmlformats.org/officeDocument/2006/relationships/control" Target="activeX/activeX52.xml"/><Relationship Id="rId61" Type="http://schemas.openxmlformats.org/officeDocument/2006/relationships/control" Target="activeX/activeX56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7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73" Type="http://schemas.openxmlformats.org/officeDocument/2006/relationships/control" Target="activeX/activeX68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56" Type="http://schemas.openxmlformats.org/officeDocument/2006/relationships/control" Target="activeX/activeX51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77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59" Type="http://schemas.openxmlformats.org/officeDocument/2006/relationships/control" Target="activeX/activeX54.xml"/><Relationship Id="rId67" Type="http://schemas.openxmlformats.org/officeDocument/2006/relationships/control" Target="activeX/activeX62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54" Type="http://schemas.openxmlformats.org/officeDocument/2006/relationships/control" Target="activeX/activeX49.xml"/><Relationship Id="rId62" Type="http://schemas.openxmlformats.org/officeDocument/2006/relationships/control" Target="activeX/activeX57.xml"/><Relationship Id="rId70" Type="http://schemas.openxmlformats.org/officeDocument/2006/relationships/control" Target="activeX/activeX65.xml"/><Relationship Id="rId75" Type="http://schemas.openxmlformats.org/officeDocument/2006/relationships/control" Target="activeX/activeX70.xml"/><Relationship Id="rId1" Type="http://schemas.openxmlformats.org/officeDocument/2006/relationships/numbering" Target="numbering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1185</Words>
  <Characters>7469</Characters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2009-11-19T08:13:00Z</cp:lastPrinted>
  <dcterms:created xsi:type="dcterms:W3CDTF">2016-08-02T07:34:00Z</dcterms:created>
  <dcterms:modified xsi:type="dcterms:W3CDTF">2023-06-01T09:43:00Z</dcterms:modified>
</cp:coreProperties>
</file>